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D6" w:rsidRPr="004C2BD6" w:rsidRDefault="00E638B9" w:rsidP="004C2BD6">
      <w:pPr>
        <w:rPr>
          <w:b/>
        </w:rPr>
      </w:pPr>
      <w:bookmarkStart w:id="0" w:name="_GoBack"/>
      <w:bookmarkEnd w:id="0"/>
      <w:r>
        <w:rPr>
          <w:b/>
        </w:rPr>
        <w:t>S</w:t>
      </w:r>
      <w:r w:rsidR="004C2BD6" w:rsidRPr="004C2BD6">
        <w:rPr>
          <w:b/>
        </w:rPr>
        <w:t xml:space="preserve">ection 370.40  Special </w:t>
      </w:r>
      <w:r w:rsidR="001362F3">
        <w:rPr>
          <w:b/>
        </w:rPr>
        <w:t>E</w:t>
      </w:r>
      <w:r w:rsidR="004C2BD6" w:rsidRPr="004C2BD6">
        <w:rPr>
          <w:b/>
        </w:rPr>
        <w:t xml:space="preserve">xaminations or </w:t>
      </w:r>
      <w:r w:rsidR="001362F3">
        <w:rPr>
          <w:b/>
        </w:rPr>
        <w:t>I</w:t>
      </w:r>
      <w:r w:rsidR="004C2BD6" w:rsidRPr="004C2BD6">
        <w:rPr>
          <w:b/>
        </w:rPr>
        <w:t>nvestigations</w:t>
      </w:r>
    </w:p>
    <w:p w:rsidR="004C2BD6" w:rsidRPr="004C2BD6" w:rsidRDefault="004C2BD6" w:rsidP="004C2BD6"/>
    <w:p w:rsidR="004C2BD6" w:rsidRPr="004C2BD6" w:rsidRDefault="001362F3" w:rsidP="001362F3">
      <w:pPr>
        <w:ind w:left="1440" w:hanging="699"/>
      </w:pPr>
      <w:r>
        <w:t>a)</w:t>
      </w:r>
      <w:r>
        <w:tab/>
      </w:r>
      <w:r w:rsidR="004C2BD6" w:rsidRPr="004C2BD6">
        <w:t>Applications and notices submitted to the Director are subject to a special investigation or examination as considered necessary, in the Director</w:t>
      </w:r>
      <w:r w:rsidR="00800E82">
        <w:t>'</w:t>
      </w:r>
      <w:r w:rsidR="004C2BD6" w:rsidRPr="004C2BD6">
        <w:t>s discretion, in order to make an informed decision regarding the application or notice.</w:t>
      </w:r>
    </w:p>
    <w:p w:rsidR="004C2BD6" w:rsidRPr="004C2BD6" w:rsidRDefault="004C2BD6" w:rsidP="004C2BD6"/>
    <w:p w:rsidR="004C2BD6" w:rsidRPr="004C2BD6" w:rsidRDefault="001362F3" w:rsidP="001362F3">
      <w:pPr>
        <w:ind w:left="1440" w:hanging="699"/>
      </w:pPr>
      <w:r>
        <w:t>b)</w:t>
      </w:r>
      <w:r>
        <w:tab/>
      </w:r>
      <w:r w:rsidR="004C2BD6" w:rsidRPr="004C2BD6">
        <w:t>The cost for a special examination or investigation performed in connection with the review of an application or notice is $900 per day, per examiner.</w:t>
      </w:r>
    </w:p>
    <w:p w:rsidR="004C2BD6" w:rsidRPr="004C2BD6" w:rsidRDefault="004C2BD6" w:rsidP="004C2BD6"/>
    <w:p w:rsidR="004C2BD6" w:rsidRPr="004C2BD6" w:rsidRDefault="001362F3" w:rsidP="001362F3">
      <w:pPr>
        <w:ind w:left="1440" w:hanging="699"/>
      </w:pPr>
      <w:r>
        <w:t>c)</w:t>
      </w:r>
      <w:r>
        <w:tab/>
      </w:r>
      <w:r w:rsidR="004C2BD6" w:rsidRPr="004C2BD6">
        <w:t>The Director may consider the following factors in determining whether to require an investigation or examination of one or more of the entities to the transaction:</w:t>
      </w:r>
    </w:p>
    <w:p w:rsidR="004C2BD6" w:rsidRPr="004C2BD6" w:rsidRDefault="004C2BD6" w:rsidP="004C2BD6"/>
    <w:p w:rsidR="004C2BD6" w:rsidRPr="004C2BD6" w:rsidRDefault="001362F3" w:rsidP="001362F3">
      <w:pPr>
        <w:ind w:left="2160" w:hanging="735"/>
      </w:pPr>
      <w:r>
        <w:t>1)</w:t>
      </w:r>
      <w:r w:rsidR="004C2BD6" w:rsidRPr="004C2BD6">
        <w:tab/>
        <w:t>A question exists regarding the solvency or potential solvency of the applicant or one or more of the financial institutions or other entities involved in the transaction;</w:t>
      </w:r>
    </w:p>
    <w:p w:rsidR="004C2BD6" w:rsidRPr="004C2BD6" w:rsidRDefault="004C2BD6" w:rsidP="004C2BD6"/>
    <w:p w:rsidR="004C2BD6" w:rsidRPr="004C2BD6" w:rsidRDefault="001362F3" w:rsidP="001362F3">
      <w:pPr>
        <w:ind w:left="2160" w:hanging="735"/>
      </w:pPr>
      <w:r>
        <w:t>2)</w:t>
      </w:r>
      <w:r w:rsidR="004C2BD6" w:rsidRPr="004C2BD6">
        <w:tab/>
        <w:t>A financial institution involved in the transaction has not been examined by a state, federal or foreign regulatory agency within the 18-month period immediately preceding the date of submission of the application or notice;</w:t>
      </w:r>
    </w:p>
    <w:p w:rsidR="004C2BD6" w:rsidRPr="004C2BD6" w:rsidRDefault="004C2BD6" w:rsidP="004C2BD6"/>
    <w:p w:rsidR="004C2BD6" w:rsidRPr="004C2BD6" w:rsidRDefault="001362F3" w:rsidP="001362F3">
      <w:pPr>
        <w:ind w:left="2160" w:hanging="735"/>
      </w:pPr>
      <w:r>
        <w:t>3)</w:t>
      </w:r>
      <w:r w:rsidR="004C2BD6" w:rsidRPr="004C2BD6">
        <w:tab/>
        <w:t>A financial institution involved in the proposed transaction had substantive violations cited in its most recent examination report, or has a less than satisfactory regulatory rating;</w:t>
      </w:r>
    </w:p>
    <w:p w:rsidR="004C2BD6" w:rsidRPr="004C2BD6" w:rsidRDefault="004C2BD6" w:rsidP="004C2BD6"/>
    <w:p w:rsidR="004C2BD6" w:rsidRPr="004C2BD6" w:rsidRDefault="001362F3" w:rsidP="001362F3">
      <w:pPr>
        <w:ind w:left="2160" w:hanging="735"/>
      </w:pPr>
      <w:r>
        <w:t>4)</w:t>
      </w:r>
      <w:r w:rsidR="004C2BD6" w:rsidRPr="004C2BD6">
        <w:tab/>
        <w:t>A question exists regarding the experience, ability, standing, trustworthiness, or integrity of the existing or proposed officers, directors, managers or managing participants of a party involv</w:t>
      </w:r>
      <w:r w:rsidR="00D004F0">
        <w:t>ed in the proposed transaction;</w:t>
      </w:r>
    </w:p>
    <w:p w:rsidR="004C2BD6" w:rsidRPr="004C2BD6" w:rsidRDefault="004C2BD6" w:rsidP="004C2BD6"/>
    <w:p w:rsidR="004C2BD6" w:rsidRPr="004C2BD6" w:rsidRDefault="001362F3" w:rsidP="001362F3">
      <w:pPr>
        <w:ind w:left="2160" w:hanging="735"/>
      </w:pPr>
      <w:r>
        <w:t>5)</w:t>
      </w:r>
      <w:r w:rsidR="004C2BD6" w:rsidRPr="004C2BD6">
        <w:tab/>
        <w:t xml:space="preserve">A question exists </w:t>
      </w:r>
      <w:r>
        <w:t xml:space="preserve">as to </w:t>
      </w:r>
      <w:r w:rsidR="004C2BD6" w:rsidRPr="004C2BD6">
        <w:t>whether the resulting institution will operate in compliance with the law;</w:t>
      </w:r>
    </w:p>
    <w:p w:rsidR="004C2BD6" w:rsidRPr="004C2BD6" w:rsidRDefault="004C2BD6" w:rsidP="004C2BD6"/>
    <w:p w:rsidR="004C2BD6" w:rsidRPr="004C2BD6" w:rsidRDefault="001362F3" w:rsidP="001362F3">
      <w:pPr>
        <w:ind w:left="2160" w:hanging="735"/>
      </w:pPr>
      <w:r>
        <w:t>6)</w:t>
      </w:r>
      <w:r w:rsidR="004C2BD6" w:rsidRPr="004C2BD6">
        <w:tab/>
        <w:t xml:space="preserve">A question exists </w:t>
      </w:r>
      <w:r>
        <w:t xml:space="preserve">as to </w:t>
      </w:r>
      <w:r w:rsidR="004C2BD6" w:rsidRPr="004C2BD6">
        <w:t>whether the resulting institution will be free from improper or unlawful influence or interference from its principal shareholders with respect to operation in compliance with the law;</w:t>
      </w:r>
    </w:p>
    <w:p w:rsidR="004C2BD6" w:rsidRPr="004C2BD6" w:rsidRDefault="004C2BD6" w:rsidP="004C2BD6">
      <w:pPr>
        <w:ind w:left="1440" w:hanging="720"/>
      </w:pPr>
    </w:p>
    <w:p w:rsidR="004C2BD6" w:rsidRPr="004C2BD6" w:rsidRDefault="001362F3" w:rsidP="001362F3">
      <w:pPr>
        <w:ind w:left="2160" w:hanging="792"/>
      </w:pPr>
      <w:r>
        <w:t>7)</w:t>
      </w:r>
      <w:r w:rsidR="004C2BD6" w:rsidRPr="004C2BD6">
        <w:tab/>
        <w:t xml:space="preserve">A question exists </w:t>
      </w:r>
      <w:r>
        <w:t xml:space="preserve">as to </w:t>
      </w:r>
      <w:r w:rsidR="004C2BD6" w:rsidRPr="004C2BD6">
        <w:t>whether the resulting institution will have adequate capitalization;</w:t>
      </w:r>
    </w:p>
    <w:p w:rsidR="004C2BD6" w:rsidRPr="004C2BD6" w:rsidRDefault="004C2BD6" w:rsidP="004C2BD6"/>
    <w:p w:rsidR="004C2BD6" w:rsidRPr="004C2BD6" w:rsidRDefault="001362F3" w:rsidP="001362F3">
      <w:pPr>
        <w:ind w:left="2160" w:hanging="792"/>
      </w:pPr>
      <w:r>
        <w:t>8)</w:t>
      </w:r>
      <w:r w:rsidR="004C2BD6" w:rsidRPr="004C2BD6">
        <w:tab/>
        <w:t>One or more of the entities to the transaction is under a regulatory restriction or subject to an enforcement action or supervisory agreement;</w:t>
      </w:r>
    </w:p>
    <w:p w:rsidR="004C2BD6" w:rsidRPr="004C2BD6" w:rsidRDefault="004C2BD6" w:rsidP="004C2BD6">
      <w:pPr>
        <w:ind w:left="720"/>
      </w:pPr>
    </w:p>
    <w:p w:rsidR="004C2BD6" w:rsidRPr="004C2BD6" w:rsidRDefault="001362F3" w:rsidP="001362F3">
      <w:pPr>
        <w:ind w:left="1440" w:hanging="72"/>
      </w:pPr>
      <w:r>
        <w:t>9)</w:t>
      </w:r>
      <w:r w:rsidR="004C2BD6" w:rsidRPr="004C2BD6">
        <w:tab/>
        <w:t xml:space="preserve">Such other factors as determined in the discretion of the Director. </w:t>
      </w:r>
    </w:p>
    <w:sectPr w:rsidR="004C2BD6" w:rsidRPr="004C2BD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25" w:rsidRDefault="00372525">
      <w:r>
        <w:separator/>
      </w:r>
    </w:p>
  </w:endnote>
  <w:endnote w:type="continuationSeparator" w:id="0">
    <w:p w:rsidR="00372525" w:rsidRDefault="0037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25" w:rsidRDefault="00372525">
      <w:r>
        <w:separator/>
      </w:r>
    </w:p>
  </w:footnote>
  <w:footnote w:type="continuationSeparator" w:id="0">
    <w:p w:rsidR="00372525" w:rsidRDefault="00372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2F3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72525"/>
    <w:rsid w:val="003F3A28"/>
    <w:rsid w:val="003F5FD7"/>
    <w:rsid w:val="00431CFE"/>
    <w:rsid w:val="004461A1"/>
    <w:rsid w:val="004C2BD6"/>
    <w:rsid w:val="004D5CD6"/>
    <w:rsid w:val="004D73D3"/>
    <w:rsid w:val="004E1125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0E8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175"/>
    <w:rsid w:val="00A174BB"/>
    <w:rsid w:val="00A2265D"/>
    <w:rsid w:val="00A414BC"/>
    <w:rsid w:val="00A600AA"/>
    <w:rsid w:val="00A62F7E"/>
    <w:rsid w:val="00AB29C6"/>
    <w:rsid w:val="00AC071E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004F0"/>
    <w:rsid w:val="00D55B37"/>
    <w:rsid w:val="00D62188"/>
    <w:rsid w:val="00D735B8"/>
    <w:rsid w:val="00D93C67"/>
    <w:rsid w:val="00E638B9"/>
    <w:rsid w:val="00E7288E"/>
    <w:rsid w:val="00E95503"/>
    <w:rsid w:val="00EB424E"/>
    <w:rsid w:val="00F43DEE"/>
    <w:rsid w:val="00F61D89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2012-06-21T23:15:00Z</dcterms:modified>
</cp:coreProperties>
</file>