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AD86" w14:textId="77777777" w:rsidR="003E2256" w:rsidRDefault="003E2256" w:rsidP="003E2256">
      <w:pPr>
        <w:widowControl w:val="0"/>
        <w:autoSpaceDE w:val="0"/>
        <w:autoSpaceDN w:val="0"/>
        <w:adjustRightInd w:val="0"/>
      </w:pPr>
    </w:p>
    <w:p w14:paraId="02A19878" w14:textId="2C19C36F" w:rsidR="00A54D7B" w:rsidRDefault="003E2256">
      <w:pPr>
        <w:pStyle w:val="JCARMainSourceNote"/>
      </w:pPr>
      <w:r>
        <w:t>SOURCE:  Emergency Rule adopted at 22 Ill. Reg. 12963, effective July 1, 1998, for a maximum of 150 days; adopted at 22 Ill. Reg. 1973</w:t>
      </w:r>
      <w:r w:rsidR="00693984">
        <w:t xml:space="preserve">0, effective October 29, 1998; amended at 28 Ill. Reg. </w:t>
      </w:r>
      <w:r w:rsidR="00886D68">
        <w:t>6967</w:t>
      </w:r>
      <w:r w:rsidR="00693984">
        <w:t xml:space="preserve">, effective </w:t>
      </w:r>
      <w:r w:rsidR="00886D68">
        <w:t>April 29, 2004</w:t>
      </w:r>
      <w:r w:rsidR="00A54D7B">
        <w:t xml:space="preserve">; amended at 35 Ill. Reg. </w:t>
      </w:r>
      <w:r w:rsidR="00AD5499">
        <w:t>14957</w:t>
      </w:r>
      <w:r w:rsidR="00A54D7B">
        <w:t xml:space="preserve">, effective </w:t>
      </w:r>
      <w:r w:rsidR="00AD5499">
        <w:t>September 9, 2011</w:t>
      </w:r>
      <w:r w:rsidR="001E74CA">
        <w:t xml:space="preserve">; amended at 38 Ill. Reg. </w:t>
      </w:r>
      <w:r w:rsidR="008930B5">
        <w:t>20763</w:t>
      </w:r>
      <w:r w:rsidR="001E74CA">
        <w:t xml:space="preserve">, effective </w:t>
      </w:r>
      <w:r w:rsidR="008930B5">
        <w:t>October 31, 2014</w:t>
      </w:r>
      <w:r w:rsidR="00F71E8D">
        <w:t xml:space="preserve">; amended at 41 Ill. Reg. </w:t>
      </w:r>
      <w:r w:rsidR="00EA751D">
        <w:t>15771</w:t>
      </w:r>
      <w:r w:rsidR="00F71E8D">
        <w:t xml:space="preserve">, effective </w:t>
      </w:r>
      <w:r w:rsidR="00EA751D">
        <w:t>December 18, 2017</w:t>
      </w:r>
      <w:r w:rsidR="00AF43CD">
        <w:t xml:space="preserve">; amended at 46 Ill. Reg. </w:t>
      </w:r>
      <w:r w:rsidR="00A75836">
        <w:t>17955</w:t>
      </w:r>
      <w:r w:rsidR="00AF43CD">
        <w:t xml:space="preserve">, effective </w:t>
      </w:r>
      <w:r w:rsidR="00A75836">
        <w:t>October 27, 2022</w:t>
      </w:r>
      <w:r w:rsidR="00A54D7B">
        <w:t>.</w:t>
      </w:r>
    </w:p>
    <w:sectPr w:rsidR="00A54D7B" w:rsidSect="003E2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256"/>
    <w:rsid w:val="001E74CA"/>
    <w:rsid w:val="003E2256"/>
    <w:rsid w:val="005C3366"/>
    <w:rsid w:val="00605B49"/>
    <w:rsid w:val="00693984"/>
    <w:rsid w:val="00886D68"/>
    <w:rsid w:val="008930B5"/>
    <w:rsid w:val="00A54D7B"/>
    <w:rsid w:val="00A75836"/>
    <w:rsid w:val="00AD5499"/>
    <w:rsid w:val="00AF43CD"/>
    <w:rsid w:val="00C6649F"/>
    <w:rsid w:val="00EA751D"/>
    <w:rsid w:val="00F62CBF"/>
    <w:rsid w:val="00F71E8D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A6B8F6"/>
  <w15:docId w15:val="{D7382E63-352D-4B23-BC49-E01355D8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9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22 Ill</vt:lpstr>
    </vt:vector>
  </TitlesOfParts>
  <Company>state of illinois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22 Ill</dc:title>
  <dc:subject/>
  <dc:creator>Illinois General Assembly</dc:creator>
  <cp:keywords/>
  <dc:description/>
  <cp:lastModifiedBy>Shipley, Melissa A.</cp:lastModifiedBy>
  <cp:revision>9</cp:revision>
  <dcterms:created xsi:type="dcterms:W3CDTF">2012-06-21T23:13:00Z</dcterms:created>
  <dcterms:modified xsi:type="dcterms:W3CDTF">2022-11-10T14:05:00Z</dcterms:modified>
</cp:coreProperties>
</file>