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0C" w:rsidRDefault="00EB000C" w:rsidP="00EB000C">
      <w:pPr>
        <w:widowControl w:val="0"/>
        <w:autoSpaceDE w:val="0"/>
        <w:autoSpaceDN w:val="0"/>
        <w:adjustRightInd w:val="0"/>
      </w:pPr>
      <w:bookmarkStart w:id="0" w:name="_GoBack"/>
      <w:bookmarkEnd w:id="0"/>
    </w:p>
    <w:p w:rsidR="00EB000C" w:rsidRDefault="00EB000C" w:rsidP="00EB000C">
      <w:pPr>
        <w:widowControl w:val="0"/>
        <w:autoSpaceDE w:val="0"/>
        <w:autoSpaceDN w:val="0"/>
        <w:adjustRightInd w:val="0"/>
      </w:pPr>
      <w:r>
        <w:rPr>
          <w:b/>
          <w:bCs/>
        </w:rPr>
        <w:t>Section 195.160  State Funds</w:t>
      </w:r>
      <w:r>
        <w:t xml:space="preserve"> </w:t>
      </w:r>
    </w:p>
    <w:p w:rsidR="00EB000C" w:rsidRDefault="00EB000C" w:rsidP="00EB000C">
      <w:pPr>
        <w:widowControl w:val="0"/>
        <w:autoSpaceDE w:val="0"/>
        <w:autoSpaceDN w:val="0"/>
        <w:adjustRightInd w:val="0"/>
      </w:pPr>
    </w:p>
    <w:p w:rsidR="00EB000C" w:rsidRDefault="00EB000C" w:rsidP="00EB000C">
      <w:pPr>
        <w:widowControl w:val="0"/>
        <w:autoSpaceDE w:val="0"/>
        <w:autoSpaceDN w:val="0"/>
        <w:adjustRightInd w:val="0"/>
      </w:pPr>
      <w:r>
        <w:t xml:space="preserve">The Board of Directors of a development credit corporation may accept grants or loans from, or sell non-voting stock to, a State agency but such agency will not become a voting stock holder or member of the corporation. The Director of the Department of Commerce and Community Affairs or its successor shall be given advance notice of all meetings of the Board of Directors for the purpose of suggesting prospects deserving financial help consistent with the purpose of the Act. </w:t>
      </w:r>
    </w:p>
    <w:sectPr w:rsidR="00EB000C" w:rsidSect="00EB00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B000C"/>
    <w:rsid w:val="005C3366"/>
    <w:rsid w:val="009C01EE"/>
    <w:rsid w:val="00D07F36"/>
    <w:rsid w:val="00EB000C"/>
    <w:rsid w:val="00F6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195</vt:lpstr>
    </vt:vector>
  </TitlesOfParts>
  <Company>State of Illinois</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195</dc:title>
  <dc:subject/>
  <dc:creator>Illinois General Assembly</dc:creator>
  <cp:keywords/>
  <dc:description/>
  <cp:lastModifiedBy>Roberts, John</cp:lastModifiedBy>
  <cp:revision>3</cp:revision>
  <dcterms:created xsi:type="dcterms:W3CDTF">2012-06-21T23:05:00Z</dcterms:created>
  <dcterms:modified xsi:type="dcterms:W3CDTF">2012-06-21T23:05:00Z</dcterms:modified>
</cp:coreProperties>
</file>