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498E" w14:textId="77777777" w:rsidR="004B33C0" w:rsidRPr="004B33C0" w:rsidRDefault="004B33C0" w:rsidP="004B33C0"/>
    <w:p w14:paraId="14B02FC5" w14:textId="6AC00387" w:rsidR="004B33C0" w:rsidRPr="009A1E04" w:rsidRDefault="004B33C0" w:rsidP="004B33C0">
      <w:pPr>
        <w:rPr>
          <w:b/>
          <w:bCs/>
        </w:rPr>
      </w:pPr>
      <w:r w:rsidRPr="009A1E04">
        <w:rPr>
          <w:b/>
          <w:bCs/>
        </w:rPr>
        <w:t xml:space="preserve">Section </w:t>
      </w:r>
      <w:proofErr w:type="gramStart"/>
      <w:r w:rsidRPr="009A1E04">
        <w:rPr>
          <w:b/>
          <w:bCs/>
        </w:rPr>
        <w:t>185.230  Investment</w:t>
      </w:r>
      <w:proofErr w:type="gramEnd"/>
      <w:r w:rsidRPr="009A1E04">
        <w:rPr>
          <w:b/>
          <w:bCs/>
        </w:rPr>
        <w:t xml:space="preserve"> Test</w:t>
      </w:r>
    </w:p>
    <w:p w14:paraId="4625563B" w14:textId="77777777" w:rsidR="004B33C0" w:rsidRPr="009A1E04" w:rsidRDefault="004B33C0" w:rsidP="004B33C0"/>
    <w:p w14:paraId="216A0215" w14:textId="24D5297C" w:rsidR="004B33C0" w:rsidRPr="0089773A" w:rsidRDefault="004B33C0" w:rsidP="004B33C0">
      <w:pPr>
        <w:spacing w:after="100" w:afterAutospacing="1"/>
        <w:ind w:left="1440" w:hanging="720"/>
        <w:contextualSpacing/>
      </w:pPr>
      <w:r w:rsidRPr="00C77176">
        <w:t>a</w:t>
      </w:r>
      <w:r w:rsidRPr="003E5FFF">
        <w:t>)</w:t>
      </w:r>
      <w:r>
        <w:tab/>
      </w:r>
      <w:r w:rsidRPr="0089773A">
        <w:t>Scope of test.  The investment test evaluates a credit union</w:t>
      </w:r>
      <w:r>
        <w:t>'</w:t>
      </w:r>
      <w:r w:rsidRPr="0089773A">
        <w:t xml:space="preserve">s record of helping to meet the credit needs of its </w:t>
      </w:r>
      <w:r w:rsidRPr="00A96BBE">
        <w:t>assessment field</w:t>
      </w:r>
      <w:r w:rsidRPr="0089773A">
        <w:t xml:space="preserve"> through qualified investments that benefit its </w:t>
      </w:r>
      <w:r w:rsidRPr="00A96BBE">
        <w:t>assessment field</w:t>
      </w:r>
      <w:r w:rsidRPr="0089773A">
        <w:t>.</w:t>
      </w:r>
    </w:p>
    <w:p w14:paraId="7ADEA1A3" w14:textId="77777777" w:rsidR="004B33C0" w:rsidRPr="0089773A" w:rsidRDefault="004B33C0" w:rsidP="004B33C0">
      <w:pPr>
        <w:spacing w:after="100" w:afterAutospacing="1"/>
        <w:contextualSpacing/>
      </w:pPr>
    </w:p>
    <w:p w14:paraId="49EBEB64" w14:textId="77777777" w:rsidR="004B33C0" w:rsidRPr="0089773A" w:rsidRDefault="004B33C0" w:rsidP="004B33C0">
      <w:pPr>
        <w:spacing w:after="100" w:afterAutospacing="1"/>
        <w:ind w:left="1440" w:hanging="720"/>
        <w:contextualSpacing/>
      </w:pPr>
      <w:r w:rsidRPr="0089773A">
        <w:t>b)</w:t>
      </w:r>
      <w:r w:rsidRPr="0089773A">
        <w:tab/>
        <w:t>Exclusion.  Activities considered under the lending or service tests shall not be considered under the investment test.</w:t>
      </w:r>
    </w:p>
    <w:p w14:paraId="7AB23ADC" w14:textId="77777777" w:rsidR="004B33C0" w:rsidRPr="0089773A" w:rsidRDefault="004B33C0" w:rsidP="004B33C0">
      <w:pPr>
        <w:spacing w:after="100" w:afterAutospacing="1"/>
        <w:contextualSpacing/>
      </w:pPr>
    </w:p>
    <w:p w14:paraId="2288FA77" w14:textId="6BB3ED1E" w:rsidR="004B33C0" w:rsidRPr="0089773A" w:rsidRDefault="004B33C0" w:rsidP="004B33C0">
      <w:pPr>
        <w:spacing w:after="100" w:afterAutospacing="1"/>
        <w:ind w:left="1440" w:hanging="720"/>
        <w:contextualSpacing/>
      </w:pPr>
      <w:r w:rsidRPr="0089773A">
        <w:t>c)</w:t>
      </w:r>
      <w:r w:rsidRPr="0089773A">
        <w:tab/>
        <w:t>Affiliate investment.  At a credit union</w:t>
      </w:r>
      <w:r>
        <w:t>'</w:t>
      </w:r>
      <w:r w:rsidRPr="0089773A">
        <w:t xml:space="preserve">s option, the Secretary will consider, in </w:t>
      </w:r>
      <w:r w:rsidR="00900092">
        <w:t xml:space="preserve">the </w:t>
      </w:r>
      <w:r w:rsidRPr="0089773A">
        <w:t>assessment of a credit union</w:t>
      </w:r>
      <w:r>
        <w:t>'</w:t>
      </w:r>
      <w:r w:rsidRPr="0089773A">
        <w:t>s investment performance, a qualified investment made by an affiliate of the credit union, if the qualified investment is not claimed by any other institution.</w:t>
      </w:r>
      <w:r w:rsidR="00BC6F77">
        <w:t xml:space="preserve">  If a credit union has established a foundation, the Secretary will consider, at the credit union's option, qualified investments and donations of any such foundation if those investments or donations have the primary purpose of community development.</w:t>
      </w:r>
    </w:p>
    <w:p w14:paraId="7BFD7A79" w14:textId="77777777" w:rsidR="004B33C0" w:rsidRPr="0089773A" w:rsidRDefault="004B33C0" w:rsidP="00A56404">
      <w:pPr>
        <w:spacing w:after="100" w:afterAutospacing="1"/>
        <w:contextualSpacing/>
      </w:pPr>
    </w:p>
    <w:p w14:paraId="46506C97" w14:textId="11039143" w:rsidR="004B33C0" w:rsidRPr="0089773A" w:rsidRDefault="004B33C0" w:rsidP="004B33C0">
      <w:pPr>
        <w:spacing w:after="100" w:afterAutospacing="1"/>
        <w:ind w:left="1440" w:hanging="720"/>
        <w:contextualSpacing/>
      </w:pPr>
      <w:r w:rsidRPr="0089773A">
        <w:t>d)</w:t>
      </w:r>
      <w:r w:rsidRPr="0089773A">
        <w:tab/>
        <w:t>Disposition of branch premises.  Donating, selling on favorable terms, or making available on a rent-free basis a branch of the credit union that is located in a predominantly minority neighborhood to a minority depository institution or women</w:t>
      </w:r>
      <w:r>
        <w:t>'</w:t>
      </w:r>
      <w:r w:rsidRPr="0089773A">
        <w:t>s depository institution (as these terms are defined in 12 U.S.C. 2907(b)) or to credit unions designated by the National Credit Union Administration as low-income or minority depository institutions will be considered as a qualified investment.</w:t>
      </w:r>
    </w:p>
    <w:p w14:paraId="1662C7C8" w14:textId="77777777" w:rsidR="004B33C0" w:rsidRPr="0089773A" w:rsidRDefault="004B33C0" w:rsidP="004B33C0">
      <w:pPr>
        <w:spacing w:after="100" w:afterAutospacing="1"/>
        <w:contextualSpacing/>
      </w:pPr>
    </w:p>
    <w:p w14:paraId="6696FED9" w14:textId="77777777" w:rsidR="004B33C0" w:rsidRPr="0089773A" w:rsidRDefault="004B33C0" w:rsidP="004B33C0">
      <w:pPr>
        <w:spacing w:after="100" w:afterAutospacing="1"/>
        <w:ind w:left="1440" w:hanging="720"/>
        <w:contextualSpacing/>
      </w:pPr>
      <w:r w:rsidRPr="0089773A">
        <w:t>e)</w:t>
      </w:r>
      <w:r w:rsidRPr="0089773A">
        <w:tab/>
        <w:t>Performance criteria.  The Secretary evaluates the investment performance of a credit union considering all of the applicable assessment factors in Section 185.200 and pursuant to the following criteria:</w:t>
      </w:r>
    </w:p>
    <w:p w14:paraId="49BBB7B4" w14:textId="77777777" w:rsidR="004B33C0" w:rsidRPr="0089773A" w:rsidRDefault="004B33C0" w:rsidP="00A56404">
      <w:pPr>
        <w:spacing w:after="100" w:afterAutospacing="1"/>
        <w:contextualSpacing/>
      </w:pPr>
    </w:p>
    <w:p w14:paraId="41834B4F" w14:textId="77777777" w:rsidR="004B33C0" w:rsidRPr="0089773A" w:rsidRDefault="004B33C0" w:rsidP="004B33C0">
      <w:pPr>
        <w:spacing w:after="100" w:afterAutospacing="1"/>
        <w:ind w:left="720" w:firstLine="720"/>
        <w:contextualSpacing/>
      </w:pPr>
      <w:r w:rsidRPr="0089773A">
        <w:t>1)</w:t>
      </w:r>
      <w:r w:rsidRPr="0089773A">
        <w:tab/>
        <w:t>the dollar amount of qualified investments;</w:t>
      </w:r>
    </w:p>
    <w:p w14:paraId="64ECE426" w14:textId="77777777" w:rsidR="004B33C0" w:rsidRPr="0089773A" w:rsidRDefault="004B33C0" w:rsidP="00A56404">
      <w:pPr>
        <w:spacing w:after="100" w:afterAutospacing="1"/>
        <w:contextualSpacing/>
      </w:pPr>
    </w:p>
    <w:p w14:paraId="6EF96676" w14:textId="77777777" w:rsidR="004B33C0" w:rsidRPr="0089773A" w:rsidRDefault="004B33C0" w:rsidP="004B33C0">
      <w:pPr>
        <w:spacing w:after="100" w:afterAutospacing="1"/>
        <w:ind w:left="720" w:firstLine="720"/>
        <w:contextualSpacing/>
      </w:pPr>
      <w:r w:rsidRPr="0089773A">
        <w:t>2)</w:t>
      </w:r>
      <w:r w:rsidRPr="0089773A">
        <w:tab/>
        <w:t>the innovativeness or complexity of qualified investments;</w:t>
      </w:r>
    </w:p>
    <w:p w14:paraId="70DCA2D8" w14:textId="77777777" w:rsidR="004B33C0" w:rsidRPr="0089773A" w:rsidRDefault="004B33C0" w:rsidP="00A56404">
      <w:pPr>
        <w:spacing w:after="100" w:afterAutospacing="1"/>
        <w:contextualSpacing/>
      </w:pPr>
    </w:p>
    <w:p w14:paraId="5B601A8C" w14:textId="3396B290" w:rsidR="004B33C0" w:rsidRPr="003E5FFF" w:rsidRDefault="004B33C0" w:rsidP="004B33C0">
      <w:pPr>
        <w:spacing w:after="100" w:afterAutospacing="1"/>
        <w:ind w:left="2160" w:hanging="720"/>
        <w:contextualSpacing/>
      </w:pPr>
      <w:r w:rsidRPr="003E5FFF">
        <w:t>3)</w:t>
      </w:r>
      <w:r>
        <w:tab/>
      </w:r>
      <w:r w:rsidRPr="003E5FFF">
        <w:t>the responsiveness of qualified investments to credit and community development needs</w:t>
      </w:r>
      <w:r>
        <w:t>;</w:t>
      </w:r>
    </w:p>
    <w:p w14:paraId="10E76439" w14:textId="77777777" w:rsidR="004B33C0" w:rsidRDefault="004B33C0" w:rsidP="00A56404">
      <w:pPr>
        <w:spacing w:after="100" w:afterAutospacing="1"/>
        <w:contextualSpacing/>
      </w:pPr>
    </w:p>
    <w:p w14:paraId="17FC9FBF" w14:textId="77777777" w:rsidR="004B33C0" w:rsidRPr="003E5FFF" w:rsidRDefault="004B33C0" w:rsidP="004B33C0">
      <w:pPr>
        <w:spacing w:after="100" w:afterAutospacing="1"/>
        <w:ind w:left="2160" w:hanging="720"/>
        <w:contextualSpacing/>
      </w:pPr>
      <w:r w:rsidRPr="003E5FFF">
        <w:t>4)</w:t>
      </w:r>
      <w:r>
        <w:tab/>
      </w:r>
      <w:r w:rsidRPr="003E5FFF">
        <w:t>the degree to which the qualified investments assist existing low- and moderate-income residents to be able to remain in affordable housing in their neighborhoods; and</w:t>
      </w:r>
    </w:p>
    <w:p w14:paraId="51892F56" w14:textId="77777777" w:rsidR="004B33C0" w:rsidRDefault="004B33C0" w:rsidP="00A56404">
      <w:pPr>
        <w:spacing w:after="100" w:afterAutospacing="1"/>
        <w:contextualSpacing/>
      </w:pPr>
    </w:p>
    <w:p w14:paraId="16E9E4FD" w14:textId="77777777" w:rsidR="004B33C0" w:rsidRDefault="004B33C0" w:rsidP="004B33C0">
      <w:pPr>
        <w:spacing w:after="100" w:afterAutospacing="1"/>
        <w:ind w:left="2160" w:hanging="720"/>
        <w:contextualSpacing/>
      </w:pPr>
      <w:r w:rsidRPr="003E5FFF">
        <w:t>5)</w:t>
      </w:r>
      <w:r>
        <w:tab/>
      </w:r>
      <w:r w:rsidRPr="003E5FFF">
        <w:t>the degree to which the qualified investments are not routinely provided by private investors.</w:t>
      </w:r>
    </w:p>
    <w:p w14:paraId="26028339" w14:textId="77777777" w:rsidR="004B33C0" w:rsidRDefault="004B33C0" w:rsidP="006E3A35">
      <w:pPr>
        <w:contextualSpacing/>
      </w:pPr>
    </w:p>
    <w:p w14:paraId="4862D19F" w14:textId="02E01CDD" w:rsidR="000174EB" w:rsidRPr="00093935" w:rsidRDefault="004B33C0" w:rsidP="006E3A35">
      <w:pPr>
        <w:ind w:left="1440" w:hanging="720"/>
        <w:contextualSpacing/>
      </w:pPr>
      <w:r w:rsidRPr="0089773A">
        <w:t>f)</w:t>
      </w:r>
      <w:r w:rsidRPr="0089773A">
        <w:tab/>
        <w:t>Investment performance rating.  The Secretary rates a credit union</w:t>
      </w:r>
      <w:r>
        <w:t>'</w:t>
      </w:r>
      <w:r w:rsidRPr="0089773A">
        <w:t xml:space="preserve">s investment performance as provided in </w:t>
      </w:r>
      <w:proofErr w:type="spellStart"/>
      <w:r w:rsidRPr="0089773A">
        <w:t>185.APPENDIX</w:t>
      </w:r>
      <w:proofErr w:type="spellEnd"/>
      <w:r w:rsidRPr="0089773A">
        <w:t xml:space="preserve"> A (Ratin</w:t>
      </w:r>
      <w:r w:rsidRPr="003E5FFF">
        <w:t>gs).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6CB8" w14:textId="77777777" w:rsidR="00584996" w:rsidRDefault="00584996">
      <w:r>
        <w:separator/>
      </w:r>
    </w:p>
  </w:endnote>
  <w:endnote w:type="continuationSeparator" w:id="0">
    <w:p w14:paraId="4EC80F0D" w14:textId="77777777" w:rsidR="00584996" w:rsidRDefault="0058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A505" w14:textId="77777777" w:rsidR="00584996" w:rsidRDefault="00584996">
      <w:r>
        <w:separator/>
      </w:r>
    </w:p>
  </w:footnote>
  <w:footnote w:type="continuationSeparator" w:id="0">
    <w:p w14:paraId="02232098" w14:textId="77777777" w:rsidR="00584996" w:rsidRDefault="0058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33C0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996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3A3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092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40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CA5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F77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95202"/>
  <w15:chartTrackingRefBased/>
  <w15:docId w15:val="{EFBE2C06-E50F-4087-9613-AAEBBCDA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3C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1880</Characters>
  <Application>Microsoft Office Word</Application>
  <DocSecurity>0</DocSecurity>
  <Lines>15</Lines>
  <Paragraphs>4</Paragraphs>
  <ScaleCrop>false</ScaleCrop>
  <Company>Illinois General Assembly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2024-01-02T21:36:00Z</dcterms:created>
  <dcterms:modified xsi:type="dcterms:W3CDTF">2024-05-20T13:33:00Z</dcterms:modified>
</cp:coreProperties>
</file>