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7C6C" w14:textId="77777777" w:rsidR="00001146" w:rsidRDefault="00001146" w:rsidP="00001146">
      <w:pPr>
        <w:widowControl w:val="0"/>
        <w:autoSpaceDE w:val="0"/>
        <w:autoSpaceDN w:val="0"/>
        <w:adjustRightInd w:val="0"/>
      </w:pPr>
    </w:p>
    <w:p w14:paraId="5B7CEA83" w14:textId="77777777" w:rsidR="00001146" w:rsidRDefault="00001146" w:rsidP="0000114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170.80  Return of Documents</w:t>
      </w:r>
    </w:p>
    <w:p w14:paraId="623D9508" w14:textId="77777777" w:rsidR="00001146" w:rsidRPr="00001146" w:rsidRDefault="00001146" w:rsidP="00001146">
      <w:pPr>
        <w:widowControl w:val="0"/>
        <w:autoSpaceDE w:val="0"/>
        <w:autoSpaceDN w:val="0"/>
        <w:adjustRightInd w:val="0"/>
      </w:pPr>
    </w:p>
    <w:p w14:paraId="610DE042" w14:textId="31A2F7F3" w:rsidR="000174EB" w:rsidRPr="00093935" w:rsidRDefault="00001146" w:rsidP="00001146">
      <w:pPr>
        <w:widowControl w:val="0"/>
        <w:autoSpaceDE w:val="0"/>
        <w:autoSpaceDN w:val="0"/>
        <w:adjustRightInd w:val="0"/>
      </w:pPr>
      <w:r>
        <w:t>All legal instruments taken in connection with a funding and executed by a consumer shall be returned to the consumer</w:t>
      </w:r>
      <w:r w:rsidR="003B6925">
        <w:t>, physically or electronically,</w:t>
      </w:r>
      <w:r>
        <w:t xml:space="preserve"> promptly following the </w:t>
      </w:r>
      <w:r w:rsidR="007F6035">
        <w:t>re</w:t>
      </w:r>
      <w:r>
        <w:t xml:space="preserve">solution </w:t>
      </w:r>
      <w:r w:rsidR="007F6035">
        <w:t>d</w:t>
      </w:r>
      <w:r>
        <w:t xml:space="preserve">ate or the </w:t>
      </w:r>
      <w:r w:rsidR="003B6925">
        <w:t>satisfaction</w:t>
      </w:r>
      <w:r>
        <w:t xml:space="preserve"> </w:t>
      </w:r>
      <w:r w:rsidR="007F6035">
        <w:t>d</w:t>
      </w:r>
      <w:r>
        <w:t>ate.  To satisfy the requirements of this Section, a licensee may substitute copies reproduced from any medium or format which accurately reproduces the original documents.  Any executed copy of any legal instrument taken in connection with a funding retained by the licensee must be clearly marked “PAID” or “</w:t>
      </w:r>
      <w:r w:rsidR="003B6925">
        <w:t>FULLY SATISFIED</w:t>
      </w:r>
      <w:r>
        <w:t>”.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F2DD" w14:textId="77777777" w:rsidR="00BE7D71" w:rsidRDefault="00BE7D71">
      <w:r>
        <w:separator/>
      </w:r>
    </w:p>
  </w:endnote>
  <w:endnote w:type="continuationSeparator" w:id="0">
    <w:p w14:paraId="668D6BB6" w14:textId="77777777" w:rsidR="00BE7D71" w:rsidRDefault="00BE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26E1" w14:textId="77777777" w:rsidR="00BE7D71" w:rsidRDefault="00BE7D71">
      <w:r>
        <w:separator/>
      </w:r>
    </w:p>
  </w:footnote>
  <w:footnote w:type="continuationSeparator" w:id="0">
    <w:p w14:paraId="144F4FD2" w14:textId="77777777" w:rsidR="00BE7D71" w:rsidRDefault="00BE7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71"/>
    <w:rsid w:val="00000AED"/>
    <w:rsid w:val="00001146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925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849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603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D71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FE01A"/>
  <w15:chartTrackingRefBased/>
  <w15:docId w15:val="{97780AE2-2A4A-46A4-BF88-9E12F1C5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1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489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5</cp:revision>
  <dcterms:created xsi:type="dcterms:W3CDTF">2022-10-11T14:54:00Z</dcterms:created>
  <dcterms:modified xsi:type="dcterms:W3CDTF">2023-04-20T15:52:00Z</dcterms:modified>
</cp:coreProperties>
</file>