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8748" w14:textId="77777777" w:rsidR="000234EE" w:rsidRDefault="000234EE" w:rsidP="000234EE">
      <w:pPr>
        <w:widowControl w:val="0"/>
        <w:autoSpaceDE w:val="0"/>
        <w:autoSpaceDN w:val="0"/>
        <w:adjustRightInd w:val="0"/>
      </w:pPr>
    </w:p>
    <w:p w14:paraId="793ECF36" w14:textId="77777777" w:rsidR="000234EE" w:rsidRDefault="000234EE" w:rsidP="000234EE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170.71  Permanent</w:t>
      </w:r>
      <w:proofErr w:type="gramEnd"/>
      <w:r>
        <w:rPr>
          <w:b/>
          <w:bCs/>
        </w:rPr>
        <w:t xml:space="preserve"> File</w:t>
      </w:r>
    </w:p>
    <w:p w14:paraId="79A046C5" w14:textId="77777777" w:rsidR="000234EE" w:rsidRPr="000234EE" w:rsidRDefault="000234EE" w:rsidP="000234EE">
      <w:pPr>
        <w:widowControl w:val="0"/>
        <w:autoSpaceDE w:val="0"/>
        <w:autoSpaceDN w:val="0"/>
        <w:adjustRightInd w:val="0"/>
      </w:pPr>
    </w:p>
    <w:p w14:paraId="14C7F306" w14:textId="77777777" w:rsidR="000234EE" w:rsidRDefault="000234EE" w:rsidP="000234EE">
      <w:pPr>
        <w:widowControl w:val="0"/>
        <w:autoSpaceDE w:val="0"/>
        <w:autoSpaceDN w:val="0"/>
        <w:adjustRightInd w:val="0"/>
      </w:pPr>
      <w:r>
        <w:t>Each licensee must maintain a permanent file which includes the following:</w:t>
      </w:r>
    </w:p>
    <w:p w14:paraId="55C2DF9B" w14:textId="77777777" w:rsidR="000234EE" w:rsidRDefault="000234EE" w:rsidP="000234EE">
      <w:pPr>
        <w:widowControl w:val="0"/>
        <w:autoSpaceDE w:val="0"/>
        <w:autoSpaceDN w:val="0"/>
        <w:adjustRightInd w:val="0"/>
      </w:pPr>
    </w:p>
    <w:p w14:paraId="30092084" w14:textId="77777777" w:rsidR="000234EE" w:rsidRDefault="000234EE" w:rsidP="000234E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 copy of all correspondence sent to or received from the Department within the past 24 months.</w:t>
      </w:r>
    </w:p>
    <w:p w14:paraId="69312E4F" w14:textId="77777777" w:rsidR="000234EE" w:rsidRDefault="000234EE" w:rsidP="000234EE">
      <w:pPr>
        <w:widowControl w:val="0"/>
        <w:autoSpaceDE w:val="0"/>
        <w:autoSpaceDN w:val="0"/>
        <w:adjustRightInd w:val="0"/>
      </w:pPr>
    </w:p>
    <w:p w14:paraId="1ECA7C0C" w14:textId="77777777" w:rsidR="000234EE" w:rsidRDefault="000234EE" w:rsidP="000234E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A copy of the last two examination exception reports and any related correspondence.</w:t>
      </w:r>
    </w:p>
    <w:p w14:paraId="590588B0" w14:textId="77777777" w:rsidR="000234EE" w:rsidRDefault="000234EE" w:rsidP="000234EE">
      <w:pPr>
        <w:widowControl w:val="0"/>
        <w:autoSpaceDE w:val="0"/>
        <w:autoSpaceDN w:val="0"/>
        <w:adjustRightInd w:val="0"/>
      </w:pPr>
    </w:p>
    <w:p w14:paraId="4EB69447" w14:textId="5378870C" w:rsidR="000174EB" w:rsidRPr="00093935" w:rsidRDefault="000234EE" w:rsidP="000234E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A copy of all complaints received from consumers or consumers’ attorneys and the resolution of all such complaints.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2BA6" w14:textId="77777777" w:rsidR="00913376" w:rsidRDefault="00913376">
      <w:r>
        <w:separator/>
      </w:r>
    </w:p>
  </w:endnote>
  <w:endnote w:type="continuationSeparator" w:id="0">
    <w:p w14:paraId="01990609" w14:textId="77777777" w:rsidR="00913376" w:rsidRDefault="0091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5377" w14:textId="77777777" w:rsidR="00913376" w:rsidRDefault="00913376">
      <w:r>
        <w:separator/>
      </w:r>
    </w:p>
  </w:footnote>
  <w:footnote w:type="continuationSeparator" w:id="0">
    <w:p w14:paraId="078C210D" w14:textId="77777777" w:rsidR="00913376" w:rsidRDefault="0091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7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4EE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3376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5A34E1"/>
  <w15:chartTrackingRefBased/>
  <w15:docId w15:val="{1C2FBECB-05BB-46CB-832F-D6D726FC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4E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351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2022-10-11T14:54:00Z</dcterms:created>
  <dcterms:modified xsi:type="dcterms:W3CDTF">2022-10-11T15:33:00Z</dcterms:modified>
</cp:coreProperties>
</file>