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4B1" w:rsidRDefault="004E34B1" w:rsidP="004E34B1">
      <w:pPr>
        <w:widowControl w:val="0"/>
        <w:autoSpaceDE w:val="0"/>
        <w:autoSpaceDN w:val="0"/>
        <w:adjustRightInd w:val="0"/>
      </w:pPr>
    </w:p>
    <w:p w:rsidR="004E34B1" w:rsidRDefault="004E34B1" w:rsidP="004E34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125.70  Procedure for Charging Less than Applicable Maximum Rates</w:t>
      </w:r>
      <w:r>
        <w:t xml:space="preserve"> </w:t>
      </w:r>
    </w:p>
    <w:p w:rsidR="004E34B1" w:rsidRDefault="004E34B1" w:rsidP="004E34B1">
      <w:pPr>
        <w:widowControl w:val="0"/>
        <w:autoSpaceDE w:val="0"/>
        <w:autoSpaceDN w:val="0"/>
        <w:adjustRightInd w:val="0"/>
      </w:pPr>
    </w:p>
    <w:p w:rsidR="004E34B1" w:rsidRDefault="004E34B1" w:rsidP="004E34B1">
      <w:pPr>
        <w:widowControl w:val="0"/>
        <w:autoSpaceDE w:val="0"/>
        <w:autoSpaceDN w:val="0"/>
        <w:adjustRightInd w:val="0"/>
      </w:pPr>
      <w:r>
        <w:t xml:space="preserve">Any currency exchange may charge lower fees than those of the applicable maximum fee schedule after filing with the Director a schedule of the fees it proposes to use.  </w:t>
      </w:r>
      <w:r w:rsidR="007613CA">
        <w:t>That</w:t>
      </w:r>
      <w:r>
        <w:t xml:space="preserve"> filing </w:t>
      </w:r>
      <w:r w:rsidR="00632B07">
        <w:t>will</w:t>
      </w:r>
      <w:r>
        <w:t xml:space="preserve"> be made in writing with the Director </w:t>
      </w:r>
      <w:r w:rsidR="00AE00D5">
        <w:t xml:space="preserve">by email to </w:t>
      </w:r>
      <w:r w:rsidR="00AE00D5" w:rsidRPr="00AE00D5">
        <w:t>FPR.CurrencyExchange</w:t>
      </w:r>
      <w:r w:rsidR="00001EE9">
        <w:t>@illinois.g</w:t>
      </w:r>
      <w:r w:rsidR="00AE00D5" w:rsidRPr="00AE00D5">
        <w:t>ov</w:t>
      </w:r>
      <w:r w:rsidR="00AE00D5">
        <w:t xml:space="preserve"> or by mail to </w:t>
      </w:r>
      <w:r w:rsidR="007613CA">
        <w:t xml:space="preserve">any of </w:t>
      </w:r>
      <w:r w:rsidR="00AE00D5">
        <w:t>the official address</w:t>
      </w:r>
      <w:r w:rsidR="007613CA">
        <w:t>es</w:t>
      </w:r>
      <w:r w:rsidR="00AE00D5">
        <w:t xml:space="preserve"> of the Illinois Department of Financial &amp; Professional Regulation listed on </w:t>
      </w:r>
      <w:r w:rsidR="00AE00D5" w:rsidRPr="00AE00D5">
        <w:t>https://www.idfpr.com</w:t>
      </w:r>
      <w:r>
        <w:t xml:space="preserve">.  Upon receipt of </w:t>
      </w:r>
      <w:r w:rsidR="007613CA">
        <w:t>the</w:t>
      </w:r>
      <w:r>
        <w:t xml:space="preserve"> schedule of lower fees by the Director, the currency exchange submitting the schedule may not charge more than the fees set forth on </w:t>
      </w:r>
      <w:r w:rsidR="007613CA">
        <w:t>the</w:t>
      </w:r>
      <w:r>
        <w:t xml:space="preserve"> schedule; however, that currency exchange may revert to the maximum fee schedule upon notification </w:t>
      </w:r>
      <w:r w:rsidR="00AE00D5">
        <w:t>to</w:t>
      </w:r>
      <w:r>
        <w:t xml:space="preserve"> the Director in writing of its intention to do so</w:t>
      </w:r>
      <w:r w:rsidR="007613CA">
        <w:t xml:space="preserve"> as provided in this Section</w:t>
      </w:r>
      <w:r>
        <w:t xml:space="preserve">. </w:t>
      </w:r>
    </w:p>
    <w:p w:rsidR="00AE00D5" w:rsidRDefault="00AE00D5" w:rsidP="004E34B1">
      <w:pPr>
        <w:widowControl w:val="0"/>
        <w:autoSpaceDE w:val="0"/>
        <w:autoSpaceDN w:val="0"/>
        <w:adjustRightInd w:val="0"/>
      </w:pPr>
    </w:p>
    <w:p w:rsidR="00AE00D5" w:rsidRDefault="00AE00D5" w:rsidP="00AE00D5">
      <w:pPr>
        <w:widowControl w:val="0"/>
        <w:autoSpaceDE w:val="0"/>
        <w:autoSpaceDN w:val="0"/>
        <w:adjustRightInd w:val="0"/>
        <w:ind w:firstLine="720"/>
      </w:pPr>
      <w:r>
        <w:t xml:space="preserve">(Source:  Amended at 45 Ill. Reg. </w:t>
      </w:r>
      <w:r w:rsidR="00604BD5">
        <w:t>9954</w:t>
      </w:r>
      <w:r>
        <w:t xml:space="preserve">, effective </w:t>
      </w:r>
      <w:bookmarkStart w:id="0" w:name="_GoBack"/>
      <w:r w:rsidR="00604BD5">
        <w:t>July 26, 2021</w:t>
      </w:r>
      <w:bookmarkEnd w:id="0"/>
      <w:r>
        <w:t>)</w:t>
      </w:r>
    </w:p>
    <w:sectPr w:rsidR="00AE00D5" w:rsidSect="004E34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34B1"/>
    <w:rsid w:val="00001EE9"/>
    <w:rsid w:val="0012725B"/>
    <w:rsid w:val="00331DD6"/>
    <w:rsid w:val="004E34B1"/>
    <w:rsid w:val="005C3366"/>
    <w:rsid w:val="00604BD5"/>
    <w:rsid w:val="00632B07"/>
    <w:rsid w:val="007613CA"/>
    <w:rsid w:val="00AE00D5"/>
    <w:rsid w:val="00C57DA3"/>
    <w:rsid w:val="00D70D2A"/>
    <w:rsid w:val="00DE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CC1FCD8-961A-432E-AA5D-165566AC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E00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</vt:lpstr>
    </vt:vector>
  </TitlesOfParts>
  <Company>State of Illinois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</dc:title>
  <dc:subject/>
  <dc:creator>Illinois General Assembly</dc:creator>
  <cp:keywords/>
  <dc:description/>
  <cp:lastModifiedBy>Lane, Arlene L.</cp:lastModifiedBy>
  <cp:revision>3</cp:revision>
  <dcterms:created xsi:type="dcterms:W3CDTF">2021-07-12T14:44:00Z</dcterms:created>
  <dcterms:modified xsi:type="dcterms:W3CDTF">2021-08-03T16:27:00Z</dcterms:modified>
</cp:coreProperties>
</file>