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16" w:rsidRDefault="00DD5816" w:rsidP="00DD5816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1420.107  Cleaning and Disinfection</w:t>
      </w:r>
      <w:r>
        <w:t xml:space="preserve"> </w:t>
      </w:r>
    </w:p>
    <w:p w:rsidR="00DD5816" w:rsidRDefault="00DD5816" w:rsidP="00DD5816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Cleaning and disinfection </w:t>
      </w:r>
      <w:r w:rsidR="00EE72F5">
        <w:t>includes</w:t>
      </w:r>
      <w:r>
        <w:t xml:space="preserve">: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Washing with a solution of detergent used in </w:t>
      </w:r>
      <w:r w:rsidR="00AB6E5D">
        <w:t>compliance</w:t>
      </w:r>
      <w:r>
        <w:t xml:space="preserve"> with manufacturer's instructions and agitation to remove visible contamination from each surface, followed by a clean water rinse; and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of the following methods of low-level disinfection: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Exposure to hot water of at least 82 degrees </w:t>
      </w:r>
      <w:r w:rsidR="00076C05">
        <w:t>Celsius</w:t>
      </w:r>
      <w:r>
        <w:t xml:space="preserve"> (180 degrees Fahrenheit) for a minimum of 15 seconds;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Rinsing with, or immersion in, a chemical disinfectant registered by </w:t>
      </w:r>
      <w:proofErr w:type="spellStart"/>
      <w:r w:rsidR="00EE72F5">
        <w:t>USEPA</w:t>
      </w:r>
      <w:proofErr w:type="spellEnd"/>
      <w:r>
        <w:t xml:space="preserve">, as identified on its label and used in </w:t>
      </w:r>
      <w:r w:rsidR="00AB6E5D">
        <w:t>compliance</w:t>
      </w:r>
      <w:r>
        <w:t xml:space="preserve"> with the manufacturer's instructions;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Rinsing with, or immersion in, a hypochlorite solution at a concentration of 50 </w:t>
      </w:r>
      <w:r w:rsidR="00AB6E5D">
        <w:t>parts per million</w:t>
      </w:r>
      <w:r>
        <w:t>.  For example,</w:t>
      </w:r>
      <w:r w:rsidR="00F110F9">
        <w:t xml:space="preserve"> ⅛</w:t>
      </w:r>
      <w:r>
        <w:t xml:space="preserve"> cup of common household bleach (5.25% sodium hypochlorite) per gallon of tap water (31 milliliters bleach to 3.78 liters of water); or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disinfection processes as approved by the Agency in writing as an equivalent to one of the methods in subsections (a)(2)(A) and (B). </w:t>
      </w:r>
    </w:p>
    <w:p w:rsidR="00C31B47" w:rsidRDefault="00C31B47" w:rsidP="00EA5404">
      <w:pPr>
        <w:widowControl w:val="0"/>
        <w:autoSpaceDE w:val="0"/>
        <w:autoSpaceDN w:val="0"/>
        <w:adjustRightInd w:val="0"/>
      </w:pPr>
    </w:p>
    <w:p w:rsidR="00DD5816" w:rsidRDefault="00DD5816" w:rsidP="00DD58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detergent-sanitizer used in conjunction with agitation to remove visible contamination may be substituted for the methods in subsection (a), if used in </w:t>
      </w:r>
      <w:r w:rsidR="00AB6E5D">
        <w:t>compliance</w:t>
      </w:r>
      <w:r>
        <w:t xml:space="preserve"> with the manufacturer's instructions. </w:t>
      </w:r>
    </w:p>
    <w:p w:rsidR="00DD5816" w:rsidRDefault="00DD5816" w:rsidP="00EA54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816" w:rsidRDefault="00EE72F5" w:rsidP="00DD58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676961">
        <w:t>10044</w:t>
      </w:r>
      <w:r>
        <w:t xml:space="preserve">, effective </w:t>
      </w:r>
      <w:r w:rsidR="00676961">
        <w:t>August 30, 2019</w:t>
      </w:r>
      <w:r>
        <w:t>)</w:t>
      </w:r>
    </w:p>
    <w:sectPr w:rsidR="00DD5816" w:rsidSect="00DD5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816"/>
    <w:rsid w:val="000549E9"/>
    <w:rsid w:val="00076C05"/>
    <w:rsid w:val="005618EF"/>
    <w:rsid w:val="005C3366"/>
    <w:rsid w:val="00676961"/>
    <w:rsid w:val="00A33C94"/>
    <w:rsid w:val="00AB6E5D"/>
    <w:rsid w:val="00C31B47"/>
    <w:rsid w:val="00C662F8"/>
    <w:rsid w:val="00DD5816"/>
    <w:rsid w:val="00E01D1B"/>
    <w:rsid w:val="00E914A4"/>
    <w:rsid w:val="00EA5404"/>
    <w:rsid w:val="00EE72F5"/>
    <w:rsid w:val="00F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B6244E-7B1F-41E8-8DD1-CC063A9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State of Illinois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Shipley, Melissa A.</cp:lastModifiedBy>
  <cp:revision>4</cp:revision>
  <dcterms:created xsi:type="dcterms:W3CDTF">2019-08-27T20:13:00Z</dcterms:created>
  <dcterms:modified xsi:type="dcterms:W3CDTF">2019-09-10T17:12:00Z</dcterms:modified>
</cp:coreProperties>
</file>