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AE" w:rsidRDefault="00E374AE" w:rsidP="00E374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2922" w:rsidRDefault="00E374AE" w:rsidP="00E374AE">
      <w:pPr>
        <w:widowControl w:val="0"/>
        <w:autoSpaceDE w:val="0"/>
        <w:autoSpaceDN w:val="0"/>
        <w:adjustRightInd w:val="0"/>
        <w:jc w:val="center"/>
      </w:pPr>
      <w:r>
        <w:t xml:space="preserve">SUBPART E:  INTEREST RATES, LOAN LIMITATIONS, </w:t>
      </w:r>
    </w:p>
    <w:p w:rsidR="00E374AE" w:rsidRDefault="00E374AE" w:rsidP="00262922">
      <w:pPr>
        <w:widowControl w:val="0"/>
        <w:autoSpaceDE w:val="0"/>
        <w:autoSpaceDN w:val="0"/>
        <w:adjustRightInd w:val="0"/>
        <w:jc w:val="center"/>
      </w:pPr>
      <w:r>
        <w:t>CREDIT WORTHINESS AND FINANCIAL</w:t>
      </w:r>
      <w:r w:rsidR="00262922">
        <w:t xml:space="preserve"> </w:t>
      </w:r>
      <w:r>
        <w:t>CAPABILITY</w:t>
      </w:r>
    </w:p>
    <w:sectPr w:rsidR="00E374AE" w:rsidSect="00E374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4AE"/>
    <w:rsid w:val="00262922"/>
    <w:rsid w:val="00540DD3"/>
    <w:rsid w:val="005C3366"/>
    <w:rsid w:val="00947050"/>
    <w:rsid w:val="00E374AE"/>
    <w:rsid w:val="00E4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INTEREST RATES, LOAN LIMITATIONS, CREDIT WORTHINESS AND FINANCIAL</vt:lpstr>
    </vt:vector>
  </TitlesOfParts>
  <Company>General Assembly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INTEREST RATES, LOAN LIMITATIONS, CREDIT WORTHINESS AND FINANCIAL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