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DB" w:rsidRDefault="00C77BDB" w:rsidP="0050163E">
      <w:bookmarkStart w:id="0" w:name="_GoBack"/>
      <w:bookmarkEnd w:id="0"/>
    </w:p>
    <w:p w:rsidR="00C77BDB" w:rsidRDefault="00C77BDB" w:rsidP="0050163E">
      <w:pPr>
        <w:rPr>
          <w:b/>
        </w:rPr>
      </w:pPr>
      <w:r w:rsidRPr="0050163E">
        <w:rPr>
          <w:b/>
        </w:rPr>
        <w:t>Section 885.300</w:t>
      </w:r>
      <w:r w:rsidR="0050163E">
        <w:rPr>
          <w:b/>
        </w:rPr>
        <w:t xml:space="preserve">  </w:t>
      </w:r>
      <w:r w:rsidRPr="0050163E">
        <w:rPr>
          <w:b/>
        </w:rPr>
        <w:t>Agency Action for Noncompliance with Grant Conditions</w:t>
      </w:r>
    </w:p>
    <w:p w:rsidR="009E071F" w:rsidRPr="0050163E" w:rsidRDefault="009E071F" w:rsidP="0050163E">
      <w:pPr>
        <w:rPr>
          <w:b/>
        </w:rPr>
      </w:pPr>
    </w:p>
    <w:p w:rsidR="00C77BDB" w:rsidRPr="008459E2" w:rsidRDefault="00C77BDB" w:rsidP="0050163E">
      <w:pPr>
        <w:ind w:left="1440" w:hanging="720"/>
      </w:pPr>
      <w:r w:rsidRPr="008459E2">
        <w:t>a)</w:t>
      </w:r>
      <w:r w:rsidRPr="008459E2">
        <w:tab/>
        <w:t xml:space="preserve">In addition to such other remedies as may be provided by law, in the event of noncompliance with any condition imposed pursuant to a </w:t>
      </w:r>
      <w:r w:rsidR="00E73A6C">
        <w:t>municipal</w:t>
      </w:r>
      <w:r w:rsidRPr="008459E2">
        <w:t xml:space="preserve"> brownfields redevelopment grant or other violation of this Part, the Agency may:</w:t>
      </w:r>
    </w:p>
    <w:p w:rsidR="00FB3AD1" w:rsidRDefault="00FB3AD1" w:rsidP="0050163E">
      <w:pPr>
        <w:ind w:left="720" w:firstLine="720"/>
      </w:pPr>
    </w:p>
    <w:p w:rsidR="00C77BDB" w:rsidRPr="008459E2" w:rsidRDefault="009E203F" w:rsidP="0050163E">
      <w:pPr>
        <w:ind w:left="720" w:firstLine="720"/>
      </w:pPr>
      <w:r>
        <w:t>1)</w:t>
      </w:r>
      <w:r>
        <w:tab/>
      </w:r>
      <w:r w:rsidR="00C77BDB" w:rsidRPr="008459E2">
        <w:t>Revoke the grant and recover all grant funds disbursed;</w:t>
      </w:r>
    </w:p>
    <w:p w:rsidR="00FB3AD1" w:rsidRDefault="00FB3AD1" w:rsidP="00E73A6C">
      <w:pPr>
        <w:ind w:left="720" w:firstLine="720"/>
      </w:pPr>
    </w:p>
    <w:p w:rsidR="00E73A6C" w:rsidRPr="00E73A6C" w:rsidRDefault="001B7887" w:rsidP="00E73A6C">
      <w:pPr>
        <w:ind w:left="720" w:firstLine="720"/>
        <w:rPr>
          <w:color w:val="0000FF"/>
        </w:rPr>
      </w:pPr>
      <w:r w:rsidRPr="008459E2">
        <w:t>2)</w:t>
      </w:r>
      <w:r w:rsidR="00C77BDB" w:rsidRPr="008459E2">
        <w:tab/>
      </w:r>
      <w:r w:rsidR="00E73A6C" w:rsidRPr="00E73A6C">
        <w:rPr>
          <w:color w:val="0000FF"/>
        </w:rPr>
        <w:t>Take no action on reimbursement requests;</w:t>
      </w:r>
    </w:p>
    <w:p w:rsidR="00FB3AD1" w:rsidRDefault="00FB3AD1" w:rsidP="0050163E">
      <w:pPr>
        <w:ind w:left="720" w:firstLine="720"/>
        <w:rPr>
          <w:color w:val="FF0000"/>
        </w:rPr>
      </w:pPr>
    </w:p>
    <w:p w:rsidR="0050163E" w:rsidRPr="00E73A6C" w:rsidRDefault="009E071F" w:rsidP="0050163E">
      <w:pPr>
        <w:ind w:left="720" w:firstLine="720"/>
        <w:rPr>
          <w:color w:val="0000FF"/>
        </w:rPr>
      </w:pPr>
      <w:r w:rsidRPr="009E071F">
        <w:rPr>
          <w:color w:val="FF0000"/>
        </w:rPr>
        <w:t>3</w:t>
      </w:r>
      <w:r w:rsidR="009E203F">
        <w:rPr>
          <w:color w:val="FF0000"/>
        </w:rPr>
        <w:t>)</w:t>
      </w:r>
      <w:r w:rsidR="00C77BDB" w:rsidRPr="008459E2">
        <w:tab/>
        <w:t>Terminate the grant;</w:t>
      </w:r>
    </w:p>
    <w:p w:rsidR="00FB3AD1" w:rsidRDefault="00FB3AD1" w:rsidP="0050163E">
      <w:pPr>
        <w:ind w:left="720" w:firstLine="720"/>
        <w:rPr>
          <w:color w:val="FF0000"/>
        </w:rPr>
      </w:pPr>
    </w:p>
    <w:p w:rsidR="0050163E" w:rsidRPr="00E73A6C" w:rsidRDefault="009E071F" w:rsidP="0050163E">
      <w:pPr>
        <w:ind w:left="720" w:firstLine="720"/>
        <w:rPr>
          <w:color w:val="0000FF"/>
        </w:rPr>
      </w:pPr>
      <w:r w:rsidRPr="009E203F">
        <w:rPr>
          <w:color w:val="FF0000"/>
        </w:rPr>
        <w:t>4</w:t>
      </w:r>
      <w:r w:rsidR="009E203F" w:rsidRPr="000535E9">
        <w:rPr>
          <w:color w:val="FF0000"/>
        </w:rPr>
        <w:t>)</w:t>
      </w:r>
      <w:r w:rsidR="00C77BDB" w:rsidRPr="008459E2">
        <w:tab/>
        <w:t>Suspend all project work; or</w:t>
      </w:r>
    </w:p>
    <w:p w:rsidR="00FB3AD1" w:rsidRDefault="00FB3AD1" w:rsidP="0050163E">
      <w:pPr>
        <w:ind w:left="720" w:firstLine="720"/>
        <w:rPr>
          <w:color w:val="FF0000"/>
        </w:rPr>
      </w:pPr>
    </w:p>
    <w:p w:rsidR="00C77BDB" w:rsidRPr="00E73A6C" w:rsidRDefault="009E071F" w:rsidP="0050163E">
      <w:pPr>
        <w:ind w:left="720" w:firstLine="720"/>
        <w:rPr>
          <w:color w:val="0000FF"/>
        </w:rPr>
      </w:pPr>
      <w:r w:rsidRPr="009E071F">
        <w:rPr>
          <w:color w:val="FF0000"/>
        </w:rPr>
        <w:t>5</w:t>
      </w:r>
      <w:r w:rsidR="009E203F">
        <w:rPr>
          <w:color w:val="FF0000"/>
        </w:rPr>
        <w:t>)</w:t>
      </w:r>
      <w:r w:rsidR="00C77BDB" w:rsidRPr="008459E2">
        <w:tab/>
        <w:t>Take such other action as the Agency is authorized to take.</w:t>
      </w:r>
    </w:p>
    <w:p w:rsidR="00FB3AD1" w:rsidRDefault="00FB3AD1" w:rsidP="00E73A6C">
      <w:pPr>
        <w:ind w:firstLine="720"/>
        <w:rPr>
          <w:color w:val="0000FF"/>
        </w:rPr>
      </w:pPr>
    </w:p>
    <w:p w:rsidR="00E73A6C" w:rsidRPr="00E73A6C" w:rsidRDefault="00E73A6C" w:rsidP="00E73A6C">
      <w:pPr>
        <w:ind w:firstLine="720"/>
        <w:rPr>
          <w:color w:val="0000FF"/>
        </w:rPr>
      </w:pPr>
      <w:r w:rsidRPr="00E73A6C">
        <w:rPr>
          <w:color w:val="0000FF"/>
        </w:rPr>
        <w:t>b)</w:t>
      </w:r>
      <w:r>
        <w:rPr>
          <w:color w:val="0000FF"/>
        </w:rPr>
        <w:tab/>
      </w:r>
      <w:r w:rsidRPr="00E73A6C">
        <w:rPr>
          <w:color w:val="0000FF"/>
        </w:rPr>
        <w:t>Noncompliance includes, but is not limited to:</w:t>
      </w:r>
    </w:p>
    <w:p w:rsidR="00FB3AD1" w:rsidRDefault="00FB3AD1" w:rsidP="00E73A6C">
      <w:pPr>
        <w:ind w:left="720" w:firstLine="720"/>
        <w:rPr>
          <w:color w:val="0000FF"/>
        </w:rPr>
      </w:pPr>
    </w:p>
    <w:p w:rsidR="00E73A6C" w:rsidRPr="00E73A6C" w:rsidRDefault="00E73A6C" w:rsidP="00E73A6C">
      <w:pPr>
        <w:ind w:left="720" w:firstLine="720"/>
        <w:rPr>
          <w:color w:val="0000FF"/>
        </w:rPr>
      </w:pPr>
      <w:r w:rsidRPr="00E73A6C">
        <w:rPr>
          <w:color w:val="0000FF"/>
        </w:rPr>
        <w:t>1)</w:t>
      </w:r>
      <w:r>
        <w:rPr>
          <w:color w:val="0000FF"/>
        </w:rPr>
        <w:tab/>
      </w:r>
      <w:r w:rsidRPr="00E73A6C">
        <w:rPr>
          <w:color w:val="0000FF"/>
        </w:rPr>
        <w:t>Failure to submit a quarterly report or a final report;</w:t>
      </w:r>
    </w:p>
    <w:p w:rsidR="00FB3AD1" w:rsidRDefault="00FB3AD1" w:rsidP="00E73A6C">
      <w:pPr>
        <w:ind w:left="2160" w:hanging="720"/>
        <w:rPr>
          <w:color w:val="0000FF"/>
        </w:rPr>
      </w:pPr>
    </w:p>
    <w:p w:rsidR="00E73A6C" w:rsidRPr="00E73A6C" w:rsidRDefault="00E73A6C" w:rsidP="00E73A6C">
      <w:pPr>
        <w:ind w:left="2160" w:hanging="720"/>
        <w:rPr>
          <w:color w:val="0000FF"/>
        </w:rPr>
      </w:pPr>
      <w:r w:rsidRPr="00E73A6C">
        <w:rPr>
          <w:color w:val="0000FF"/>
        </w:rPr>
        <w:t>2)</w:t>
      </w:r>
      <w:r>
        <w:rPr>
          <w:color w:val="0000FF"/>
        </w:rPr>
        <w:tab/>
      </w:r>
      <w:r w:rsidRPr="00E73A6C">
        <w:rPr>
          <w:color w:val="0000FF"/>
        </w:rPr>
        <w:t>Failure to deliver or act upon any grant commitment, such as a commitment to enter into the Site Remediation Program</w:t>
      </w:r>
      <w:r w:rsidR="008855DC">
        <w:rPr>
          <w:color w:val="0000FF"/>
        </w:rPr>
        <w:t xml:space="preserve"> as the </w:t>
      </w:r>
      <w:r w:rsidR="00840B79">
        <w:rPr>
          <w:color w:val="0000FF"/>
        </w:rPr>
        <w:t>R</w:t>
      </w:r>
      <w:r w:rsidR="008855DC">
        <w:rPr>
          <w:color w:val="0000FF"/>
        </w:rPr>
        <w:t xml:space="preserve">emediation </w:t>
      </w:r>
      <w:r w:rsidR="00840B79">
        <w:rPr>
          <w:color w:val="0000FF"/>
        </w:rPr>
        <w:t>A</w:t>
      </w:r>
      <w:r w:rsidR="008855DC">
        <w:rPr>
          <w:color w:val="0000FF"/>
        </w:rPr>
        <w:t>pplicant</w:t>
      </w:r>
      <w:r w:rsidRPr="00E73A6C">
        <w:rPr>
          <w:color w:val="0000FF"/>
        </w:rPr>
        <w:t>;</w:t>
      </w:r>
    </w:p>
    <w:p w:rsidR="00FB3AD1" w:rsidRDefault="00FB3AD1" w:rsidP="00E73A6C">
      <w:pPr>
        <w:ind w:left="2160" w:hanging="720"/>
        <w:rPr>
          <w:color w:val="0000FF"/>
        </w:rPr>
      </w:pPr>
    </w:p>
    <w:p w:rsidR="00E73A6C" w:rsidRPr="00E73A6C" w:rsidRDefault="00E73A6C" w:rsidP="00E73A6C">
      <w:pPr>
        <w:ind w:left="2160" w:hanging="720"/>
        <w:rPr>
          <w:color w:val="0000FF"/>
        </w:rPr>
      </w:pPr>
      <w:r w:rsidRPr="00E73A6C">
        <w:rPr>
          <w:color w:val="0000FF"/>
        </w:rPr>
        <w:t>3)</w:t>
      </w:r>
      <w:r>
        <w:rPr>
          <w:color w:val="0000FF"/>
        </w:rPr>
        <w:tab/>
      </w:r>
      <w:r w:rsidRPr="00E73A6C">
        <w:rPr>
          <w:color w:val="0000FF"/>
        </w:rPr>
        <w:t xml:space="preserve">Failure to provide local matching funds, as required under Section 885.200(c); </w:t>
      </w:r>
    </w:p>
    <w:p w:rsidR="00FB3AD1" w:rsidRDefault="00FB3AD1" w:rsidP="00E73A6C">
      <w:pPr>
        <w:ind w:left="2160" w:hanging="720"/>
        <w:rPr>
          <w:color w:val="0000FF"/>
        </w:rPr>
      </w:pPr>
    </w:p>
    <w:p w:rsidR="00E73A6C" w:rsidRPr="00E73A6C" w:rsidRDefault="00E73A6C" w:rsidP="00E73A6C">
      <w:pPr>
        <w:ind w:left="2160" w:hanging="720"/>
        <w:rPr>
          <w:color w:val="0000FF"/>
        </w:rPr>
      </w:pPr>
      <w:r w:rsidRPr="00E73A6C">
        <w:rPr>
          <w:color w:val="0000FF"/>
        </w:rPr>
        <w:t>4)</w:t>
      </w:r>
      <w:r>
        <w:rPr>
          <w:color w:val="0000FF"/>
        </w:rPr>
        <w:tab/>
      </w:r>
      <w:r w:rsidRPr="00E73A6C">
        <w:rPr>
          <w:color w:val="0000FF"/>
        </w:rPr>
        <w:t>Failure to limit use of the brownfields site to uses consistent with the end use designated in the grant application</w:t>
      </w:r>
      <w:r w:rsidR="00907CDC">
        <w:rPr>
          <w:color w:val="0000FF"/>
        </w:rPr>
        <w:t>; or</w:t>
      </w:r>
      <w:r w:rsidRPr="00E73A6C">
        <w:rPr>
          <w:color w:val="0000FF"/>
        </w:rPr>
        <w:t xml:space="preserve"> </w:t>
      </w:r>
    </w:p>
    <w:p w:rsidR="00FB3AD1" w:rsidRDefault="00FB3AD1" w:rsidP="0050163E">
      <w:pPr>
        <w:ind w:left="1440" w:hanging="720"/>
        <w:rPr>
          <w:color w:val="0000FF"/>
        </w:rPr>
      </w:pPr>
    </w:p>
    <w:p w:rsidR="00907CDC" w:rsidRDefault="00907CDC" w:rsidP="00907CDC">
      <w:pPr>
        <w:ind w:left="2160" w:hanging="735"/>
        <w:rPr>
          <w:color w:val="0000FF"/>
        </w:rPr>
      </w:pPr>
      <w:r>
        <w:rPr>
          <w:color w:val="0000FF"/>
        </w:rPr>
        <w:t>5)</w:t>
      </w:r>
      <w:r>
        <w:rPr>
          <w:color w:val="0000FF"/>
        </w:rPr>
        <w:tab/>
        <w:t xml:space="preserve">Failure to remediate the brownfields site consistent </w:t>
      </w:r>
      <w:r w:rsidR="008855DC">
        <w:rPr>
          <w:color w:val="0000FF"/>
        </w:rPr>
        <w:t xml:space="preserve">with </w:t>
      </w:r>
      <w:r>
        <w:rPr>
          <w:color w:val="0000FF"/>
        </w:rPr>
        <w:t>the end use designated in the grant application, such as failure to remediate a site with a residential end use to residential cleanup levels.</w:t>
      </w:r>
    </w:p>
    <w:p w:rsidR="00907CDC" w:rsidRDefault="00907CDC" w:rsidP="0050163E">
      <w:pPr>
        <w:ind w:left="1440" w:hanging="720"/>
        <w:rPr>
          <w:color w:val="0000FF"/>
        </w:rPr>
      </w:pPr>
    </w:p>
    <w:p w:rsidR="00C77BDB" w:rsidRPr="008459E2" w:rsidRDefault="009E203F" w:rsidP="0050163E">
      <w:pPr>
        <w:ind w:left="1440" w:hanging="720"/>
      </w:pPr>
      <w:r w:rsidRPr="009E203F">
        <w:rPr>
          <w:color w:val="0000FF"/>
        </w:rPr>
        <w:t>c</w:t>
      </w:r>
      <w:r w:rsidR="00C77BDB" w:rsidRPr="008459E2">
        <w:t>)</w:t>
      </w:r>
      <w:r w:rsidR="00C77BDB" w:rsidRPr="008459E2">
        <w:tab/>
        <w:t>No action shall be taken under this Section without prior oral or written consultation with the grantee.</w:t>
      </w:r>
    </w:p>
    <w:p w:rsidR="00FB3AD1" w:rsidRDefault="00FB3AD1" w:rsidP="0050163E">
      <w:pPr>
        <w:ind w:left="1440" w:hanging="720"/>
        <w:rPr>
          <w:color w:val="0000FF"/>
        </w:rPr>
      </w:pPr>
    </w:p>
    <w:p w:rsidR="00C77BDB" w:rsidRPr="008459E2" w:rsidRDefault="009E203F" w:rsidP="0050163E">
      <w:pPr>
        <w:ind w:left="1440" w:hanging="720"/>
      </w:pPr>
      <w:r w:rsidRPr="009E203F">
        <w:rPr>
          <w:color w:val="0000FF"/>
        </w:rPr>
        <w:t>d</w:t>
      </w:r>
      <w:r w:rsidR="00C77BDB" w:rsidRPr="008459E2">
        <w:t>)</w:t>
      </w:r>
      <w:r w:rsidR="00C77BDB" w:rsidRPr="008459E2">
        <w:tab/>
        <w:t>In determining whether to take action and which action to take under this Section, the Agency shall consider factors including, but not limited to:</w:t>
      </w:r>
    </w:p>
    <w:p w:rsidR="00FB3AD1" w:rsidRDefault="00FB3AD1" w:rsidP="0050163E">
      <w:pPr>
        <w:ind w:left="720" w:firstLine="720"/>
      </w:pPr>
    </w:p>
    <w:p w:rsidR="0050163E" w:rsidRDefault="00C77BDB" w:rsidP="0050163E">
      <w:pPr>
        <w:ind w:left="720" w:firstLine="720"/>
      </w:pPr>
      <w:r w:rsidRPr="008459E2">
        <w:t>1)</w:t>
      </w:r>
      <w:r w:rsidRPr="008459E2">
        <w:tab/>
      </w:r>
      <w:r w:rsidR="00DE5840" w:rsidRPr="00DE5840">
        <w:rPr>
          <w:color w:val="0000FF"/>
        </w:rPr>
        <w:t>The</w:t>
      </w:r>
      <w:r w:rsidRPr="008459E2">
        <w:t xml:space="preserve"> severity of the violation(s);</w:t>
      </w:r>
    </w:p>
    <w:p w:rsidR="00FB3AD1" w:rsidRDefault="00FB3AD1" w:rsidP="0050163E">
      <w:pPr>
        <w:ind w:left="720" w:firstLine="720"/>
      </w:pPr>
    </w:p>
    <w:p w:rsidR="0050163E" w:rsidRDefault="00C77BDB" w:rsidP="0050163E">
      <w:pPr>
        <w:ind w:left="720" w:firstLine="720"/>
      </w:pPr>
      <w:r w:rsidRPr="008459E2">
        <w:t>2)</w:t>
      </w:r>
      <w:r w:rsidRPr="008459E2">
        <w:tab/>
      </w:r>
      <w:r w:rsidR="00DE5840" w:rsidRPr="00DE5840">
        <w:rPr>
          <w:color w:val="0000FF"/>
        </w:rPr>
        <w:t>The</w:t>
      </w:r>
      <w:r w:rsidRPr="008459E2">
        <w:t xml:space="preserve"> number of violations by the grantee;</w:t>
      </w:r>
    </w:p>
    <w:p w:rsidR="00FB3AD1" w:rsidRDefault="00FB3AD1" w:rsidP="0050163E">
      <w:pPr>
        <w:ind w:left="720" w:firstLine="720"/>
      </w:pPr>
    </w:p>
    <w:p w:rsidR="0050163E" w:rsidRDefault="00C77BDB" w:rsidP="0050163E">
      <w:pPr>
        <w:ind w:left="720" w:firstLine="720"/>
      </w:pPr>
      <w:r w:rsidRPr="008459E2">
        <w:t>3)</w:t>
      </w:r>
      <w:r w:rsidRPr="008459E2">
        <w:tab/>
      </w:r>
      <w:r w:rsidR="00DE5840" w:rsidRPr="00DE5840">
        <w:rPr>
          <w:color w:val="0000FF"/>
        </w:rPr>
        <w:t>Whether</w:t>
      </w:r>
      <w:r w:rsidRPr="008459E2">
        <w:t xml:space="preserve"> the violation is a continuing one;</w:t>
      </w:r>
    </w:p>
    <w:p w:rsidR="00FB3AD1" w:rsidRDefault="00FB3AD1" w:rsidP="0050163E">
      <w:pPr>
        <w:ind w:left="720" w:firstLine="720"/>
      </w:pPr>
    </w:p>
    <w:p w:rsidR="0050163E" w:rsidRDefault="00C77BDB" w:rsidP="0050163E">
      <w:pPr>
        <w:ind w:left="720" w:firstLine="720"/>
      </w:pPr>
      <w:r w:rsidRPr="008459E2">
        <w:t>4)</w:t>
      </w:r>
      <w:r w:rsidRPr="008459E2">
        <w:tab/>
      </w:r>
      <w:r w:rsidR="00DE5840" w:rsidRPr="00DE5840">
        <w:rPr>
          <w:color w:val="0000FF"/>
        </w:rPr>
        <w:t>Whethe</w:t>
      </w:r>
      <w:r w:rsidR="00DE5840">
        <w:rPr>
          <w:color w:val="0000FF"/>
        </w:rPr>
        <w:t>r</w:t>
      </w:r>
      <w:r w:rsidR="009A1E65">
        <w:t xml:space="preserve"> </w:t>
      </w:r>
      <w:r w:rsidRPr="008459E2">
        <w:t>the grantee can remedy the violation; and</w:t>
      </w:r>
    </w:p>
    <w:p w:rsidR="00FB3AD1" w:rsidRDefault="00FB3AD1" w:rsidP="0050163E">
      <w:pPr>
        <w:ind w:left="2160" w:hanging="720"/>
      </w:pPr>
    </w:p>
    <w:p w:rsidR="00C77BDB" w:rsidRPr="008459E2" w:rsidRDefault="00C77BDB" w:rsidP="0050163E">
      <w:pPr>
        <w:ind w:left="2160" w:hanging="720"/>
      </w:pPr>
      <w:r w:rsidRPr="008459E2">
        <w:t>5)</w:t>
      </w:r>
      <w:r w:rsidRPr="008459E2">
        <w:tab/>
      </w:r>
      <w:r w:rsidR="00DE5840" w:rsidRPr="00DE5840">
        <w:rPr>
          <w:color w:val="0000FF"/>
        </w:rPr>
        <w:t>Whether</w:t>
      </w:r>
      <w:r w:rsidRPr="008459E2">
        <w:t xml:space="preserve"> the grantee and any contractor or subcontractor remain capable of complying with the approved work project.</w:t>
      </w:r>
    </w:p>
    <w:p w:rsidR="00FB3AD1" w:rsidRDefault="00FB3AD1" w:rsidP="0050163E">
      <w:pPr>
        <w:ind w:left="1440" w:hanging="720"/>
        <w:rPr>
          <w:color w:val="FF0000"/>
        </w:rPr>
      </w:pPr>
    </w:p>
    <w:p w:rsidR="00C77BDB" w:rsidRDefault="001B7887" w:rsidP="0050163E">
      <w:pPr>
        <w:ind w:left="1440" w:hanging="720"/>
      </w:pPr>
      <w:r>
        <w:rPr>
          <w:color w:val="FF0000"/>
        </w:rPr>
        <w:t>e</w:t>
      </w:r>
      <w:r w:rsidR="00C77BDB" w:rsidRPr="008459E2">
        <w:t>)</w:t>
      </w:r>
      <w:r w:rsidR="00C77BDB" w:rsidRPr="008459E2">
        <w:tab/>
        <w:t>Recovery actions under this Section shall be taken pursuant to the Illinois Grant Funds Recovery Act [30 ILCS 705].</w:t>
      </w:r>
    </w:p>
    <w:p w:rsidR="001B7887" w:rsidRDefault="001B7887" w:rsidP="0050163E">
      <w:pPr>
        <w:ind w:left="1440" w:hanging="720"/>
      </w:pPr>
    </w:p>
    <w:p w:rsidR="00902984" w:rsidRPr="00D55B37" w:rsidRDefault="0090298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840B79">
        <w:t>1</w:t>
      </w:r>
      <w:r>
        <w:t xml:space="preserve"> I</w:t>
      </w:r>
      <w:r w:rsidRPr="00D55B37">
        <w:t xml:space="preserve">ll. Reg. </w:t>
      </w:r>
      <w:r w:rsidR="0064434D">
        <w:t>5774</w:t>
      </w:r>
      <w:r w:rsidRPr="00D55B37">
        <w:t xml:space="preserve">, effective </w:t>
      </w:r>
      <w:r w:rsidR="0064434D">
        <w:t>March 30, 2007</w:t>
      </w:r>
      <w:r w:rsidRPr="00D55B37">
        <w:t>)</w:t>
      </w:r>
    </w:p>
    <w:sectPr w:rsidR="00902984" w:rsidRPr="00D55B37" w:rsidSect="001044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70B4"/>
    <w:multiLevelType w:val="hybridMultilevel"/>
    <w:tmpl w:val="A3BAC8D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4496"/>
    <w:rsid w:val="000535E9"/>
    <w:rsid w:val="00104496"/>
    <w:rsid w:val="001B7887"/>
    <w:rsid w:val="002B7C72"/>
    <w:rsid w:val="00335630"/>
    <w:rsid w:val="0050163E"/>
    <w:rsid w:val="005766BD"/>
    <w:rsid w:val="005C3366"/>
    <w:rsid w:val="0064434D"/>
    <w:rsid w:val="00840B79"/>
    <w:rsid w:val="008855DC"/>
    <w:rsid w:val="00902984"/>
    <w:rsid w:val="00907CDC"/>
    <w:rsid w:val="009A1E65"/>
    <w:rsid w:val="009E071F"/>
    <w:rsid w:val="009E203F"/>
    <w:rsid w:val="00AC168B"/>
    <w:rsid w:val="00B327D8"/>
    <w:rsid w:val="00C77BDB"/>
    <w:rsid w:val="00C90490"/>
    <w:rsid w:val="00C943FE"/>
    <w:rsid w:val="00DE5840"/>
    <w:rsid w:val="00E31A66"/>
    <w:rsid w:val="00E73A6C"/>
    <w:rsid w:val="00F92505"/>
    <w:rsid w:val="00FB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7BDB"/>
    <w:rPr>
      <w:sz w:val="24"/>
      <w:szCs w:val="24"/>
    </w:rPr>
  </w:style>
  <w:style w:type="paragraph" w:styleId="Heading5">
    <w:name w:val="heading 5"/>
    <w:basedOn w:val="Normal"/>
    <w:next w:val="Normal"/>
    <w:qFormat/>
    <w:rsid w:val="00C77BDB"/>
    <w:pPr>
      <w:keepNext/>
      <w:ind w:left="720" w:hanging="720"/>
      <w:jc w:val="both"/>
      <w:outlineLvl w:val="4"/>
    </w:pPr>
    <w:rPr>
      <w:snapToGrid w:val="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C77BDB"/>
    <w:pPr>
      <w:spacing w:after="120"/>
      <w:ind w:left="360"/>
    </w:pPr>
  </w:style>
  <w:style w:type="paragraph" w:customStyle="1" w:styleId="JCARSourceNote">
    <w:name w:val="JCAR Source Note"/>
    <w:basedOn w:val="Normal"/>
    <w:rsid w:val="001B7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7BDB"/>
    <w:rPr>
      <w:sz w:val="24"/>
      <w:szCs w:val="24"/>
    </w:rPr>
  </w:style>
  <w:style w:type="paragraph" w:styleId="Heading5">
    <w:name w:val="heading 5"/>
    <w:basedOn w:val="Normal"/>
    <w:next w:val="Normal"/>
    <w:qFormat/>
    <w:rsid w:val="00C77BDB"/>
    <w:pPr>
      <w:keepNext/>
      <w:ind w:left="720" w:hanging="720"/>
      <w:jc w:val="both"/>
      <w:outlineLvl w:val="4"/>
    </w:pPr>
    <w:rPr>
      <w:snapToGrid w:val="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C77BDB"/>
    <w:pPr>
      <w:spacing w:after="120"/>
      <w:ind w:left="360"/>
    </w:pPr>
  </w:style>
  <w:style w:type="paragraph" w:customStyle="1" w:styleId="JCARSourceNote">
    <w:name w:val="JCAR Source Note"/>
    <w:basedOn w:val="Normal"/>
    <w:rsid w:val="001B7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885</vt:lpstr>
    </vt:vector>
  </TitlesOfParts>
  <Company>General Assembly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885</dc:title>
  <dc:subject/>
  <dc:creator>Illinois General Assembly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