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4D" w:rsidRDefault="00AD6F4D" w:rsidP="00AD6F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6F4D" w:rsidRDefault="00AD6F4D" w:rsidP="00AD6F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830.105  Permit-Exempt Facilities and Activities</w:t>
      </w:r>
      <w:r>
        <w:t xml:space="preserve"> </w:t>
      </w:r>
    </w:p>
    <w:p w:rsidR="00AD6F4D" w:rsidRDefault="00AD6F4D" w:rsidP="00AD6F4D">
      <w:pPr>
        <w:widowControl w:val="0"/>
        <w:autoSpaceDE w:val="0"/>
        <w:autoSpaceDN w:val="0"/>
        <w:adjustRightInd w:val="0"/>
      </w:pPr>
    </w:p>
    <w:p w:rsidR="00AD6F4D" w:rsidRDefault="00AD6F4D" w:rsidP="00AD6F4D">
      <w:pPr>
        <w:widowControl w:val="0"/>
        <w:autoSpaceDE w:val="0"/>
        <w:autoSpaceDN w:val="0"/>
        <w:adjustRightInd w:val="0"/>
      </w:pPr>
      <w:r>
        <w:t xml:space="preserve">The following types of facilities or activities are not required to have a permit pursuant to this Part: </w:t>
      </w:r>
    </w:p>
    <w:p w:rsidR="00807588" w:rsidRDefault="00807588" w:rsidP="00AD6F4D">
      <w:pPr>
        <w:widowControl w:val="0"/>
        <w:autoSpaceDE w:val="0"/>
        <w:autoSpaceDN w:val="0"/>
        <w:adjustRightInd w:val="0"/>
      </w:pPr>
    </w:p>
    <w:p w:rsidR="00AD6F4D" w:rsidRDefault="00AD6F4D" w:rsidP="00AD6F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 landscape waste composting operation for landscape wastes generated by such</w:t>
      </w:r>
      <w:r>
        <w:t xml:space="preserve"> facility's </w:t>
      </w:r>
      <w:r>
        <w:rPr>
          <w:i/>
          <w:iCs/>
        </w:rPr>
        <w:t>own activities which are stored, treated or disposed of within the site where such wastes are generated</w:t>
      </w:r>
      <w:r>
        <w:t xml:space="preserve"> (Section 21(q)(1) of the Act); </w:t>
      </w:r>
    </w:p>
    <w:p w:rsidR="00807588" w:rsidRDefault="00807588" w:rsidP="00AD6F4D">
      <w:pPr>
        <w:widowControl w:val="0"/>
        <w:autoSpaceDE w:val="0"/>
        <w:autoSpaceDN w:val="0"/>
        <w:adjustRightInd w:val="0"/>
        <w:ind w:left="1440" w:hanging="720"/>
      </w:pPr>
    </w:p>
    <w:p w:rsidR="00AD6F4D" w:rsidRDefault="00AD6F4D" w:rsidP="00AD6F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Applying landscape waste or composted landscape waste at agronomic rates</w:t>
      </w:r>
      <w:r>
        <w:t xml:space="preserve"> (Section 21(q)(2) of the Act); </w:t>
      </w:r>
      <w:r>
        <w:rPr>
          <w:i/>
          <w:iCs/>
        </w:rPr>
        <w:t>or</w:t>
      </w:r>
      <w:r>
        <w:t xml:space="preserve"> </w:t>
      </w:r>
    </w:p>
    <w:p w:rsidR="00807588" w:rsidRDefault="00807588" w:rsidP="00AD6F4D">
      <w:pPr>
        <w:widowControl w:val="0"/>
        <w:autoSpaceDE w:val="0"/>
        <w:autoSpaceDN w:val="0"/>
        <w:adjustRightInd w:val="0"/>
        <w:ind w:left="1440" w:hanging="720"/>
      </w:pPr>
    </w:p>
    <w:p w:rsidR="00AD6F4D" w:rsidRDefault="00AD6F4D" w:rsidP="00AD6F4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A landscape waste composting facility on a farm which meets all of</w:t>
      </w:r>
      <w:r>
        <w:t xml:space="preserve"> the criteria set forth at Section 830.106  (Section 21(q)(3) of the Act). </w:t>
      </w:r>
    </w:p>
    <w:sectPr w:rsidR="00AD6F4D" w:rsidSect="00AD6F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F4D"/>
    <w:rsid w:val="005C3366"/>
    <w:rsid w:val="007A1BAD"/>
    <w:rsid w:val="00807588"/>
    <w:rsid w:val="00AD6F4D"/>
    <w:rsid w:val="00D04591"/>
    <w:rsid w:val="00F5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