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90F4D" w14:textId="77777777" w:rsidR="00B67C85" w:rsidRPr="00D063A3" w:rsidRDefault="00B67C85" w:rsidP="00B67C85"/>
    <w:p w14:paraId="16ACFA1B" w14:textId="77777777" w:rsidR="00B67C85" w:rsidRPr="00D063A3" w:rsidRDefault="00B67C85" w:rsidP="00B67C85">
      <w:r w:rsidRPr="00D063A3">
        <w:rPr>
          <w:b/>
        </w:rPr>
        <w:t xml:space="preserve">Section </w:t>
      </w:r>
      <w:proofErr w:type="gramStart"/>
      <w:r w:rsidRPr="00D063A3">
        <w:rPr>
          <w:b/>
        </w:rPr>
        <w:t>820.303  Processing</w:t>
      </w:r>
      <w:proofErr w:type="gramEnd"/>
      <w:r w:rsidRPr="00D063A3">
        <w:rPr>
          <w:b/>
        </w:rPr>
        <w:t xml:space="preserve"> Program </w:t>
      </w:r>
    </w:p>
    <w:p w14:paraId="05039E7A" w14:textId="77777777" w:rsidR="00B67C85" w:rsidRPr="00D063A3" w:rsidRDefault="00B67C85" w:rsidP="00B67C85"/>
    <w:p w14:paraId="76E3586D" w14:textId="77777777" w:rsidR="00B67C85" w:rsidRPr="00D063A3" w:rsidRDefault="00B67C85" w:rsidP="00B67C85">
      <w:pPr>
        <w:ind w:left="1440" w:hanging="720"/>
      </w:pPr>
      <w:r w:rsidRPr="00D063A3">
        <w:rPr>
          <w:bCs/>
        </w:rPr>
        <w:t>a)</w:t>
      </w:r>
      <w:r w:rsidRPr="00D063A3">
        <w:rPr>
          <w:bCs/>
        </w:rPr>
        <w:tab/>
        <w:t xml:space="preserve">The owner or operator of a </w:t>
      </w:r>
      <w:proofErr w:type="spellStart"/>
      <w:r w:rsidRPr="00D063A3">
        <w:rPr>
          <w:bCs/>
        </w:rPr>
        <w:t>GCDD</w:t>
      </w:r>
      <w:proofErr w:type="spellEnd"/>
      <w:r w:rsidRPr="00D063A3">
        <w:rPr>
          <w:bCs/>
        </w:rPr>
        <w:t xml:space="preserve"> recovery facility</w:t>
      </w:r>
      <w:r w:rsidRPr="001E08B9">
        <w:rPr>
          <w:bCs/>
        </w:rPr>
        <w:t xml:space="preserve"> must</w:t>
      </w:r>
      <w:r w:rsidRPr="0046469B">
        <w:rPr>
          <w:bCs/>
        </w:rPr>
        <w:t xml:space="preserve"> </w:t>
      </w:r>
      <w:r w:rsidRPr="00D063A3">
        <w:rPr>
          <w:bCs/>
        </w:rPr>
        <w:t xml:space="preserve">inspect every load of material transported to the </w:t>
      </w:r>
      <w:proofErr w:type="spellStart"/>
      <w:r w:rsidRPr="001E08B9">
        <w:rPr>
          <w:bCs/>
        </w:rPr>
        <w:t>GCDD</w:t>
      </w:r>
      <w:proofErr w:type="spellEnd"/>
      <w:r w:rsidRPr="001E08B9">
        <w:rPr>
          <w:bCs/>
        </w:rPr>
        <w:t xml:space="preserve"> recovery facility to ensure only </w:t>
      </w:r>
      <w:proofErr w:type="spellStart"/>
      <w:r w:rsidRPr="001E08B9">
        <w:rPr>
          <w:bCs/>
        </w:rPr>
        <w:t>GCDD</w:t>
      </w:r>
      <w:proofErr w:type="spellEnd"/>
      <w:r w:rsidRPr="001E08B9">
        <w:rPr>
          <w:bCs/>
        </w:rPr>
        <w:t xml:space="preserve"> is accepted at the </w:t>
      </w:r>
      <w:proofErr w:type="spellStart"/>
      <w:r w:rsidRPr="001E08B9">
        <w:rPr>
          <w:bCs/>
        </w:rPr>
        <w:t>GCDD</w:t>
      </w:r>
      <w:proofErr w:type="spellEnd"/>
      <w:r w:rsidRPr="001E08B9">
        <w:rPr>
          <w:bCs/>
        </w:rPr>
        <w:t xml:space="preserve"> recovery facility</w:t>
      </w:r>
      <w:r w:rsidRPr="00D063A3">
        <w:rPr>
          <w:bCs/>
        </w:rPr>
        <w:t xml:space="preserve">.  </w:t>
      </w:r>
    </w:p>
    <w:p w14:paraId="0AC450F3" w14:textId="77777777" w:rsidR="00B67C85" w:rsidRPr="00D063A3" w:rsidRDefault="00B67C85" w:rsidP="00DB74B1"/>
    <w:p w14:paraId="28623DCA" w14:textId="77777777" w:rsidR="00B67C85" w:rsidRPr="00D063A3" w:rsidRDefault="00B67C85" w:rsidP="00B67C85">
      <w:pPr>
        <w:ind w:left="2160" w:hanging="720"/>
        <w:rPr>
          <w:bCs/>
        </w:rPr>
      </w:pPr>
      <w:r w:rsidRPr="00D063A3">
        <w:rPr>
          <w:bCs/>
        </w:rPr>
        <w:t>1)</w:t>
      </w:r>
      <w:r w:rsidRPr="00D063A3">
        <w:rPr>
          <w:bCs/>
        </w:rPr>
        <w:tab/>
        <w:t xml:space="preserve">Each load </w:t>
      </w:r>
      <w:r w:rsidRPr="001E08B9">
        <w:rPr>
          <w:bCs/>
        </w:rPr>
        <w:t>inspection must i</w:t>
      </w:r>
      <w:r w:rsidRPr="00D063A3">
        <w:rPr>
          <w:bCs/>
        </w:rPr>
        <w:t>nclude:</w:t>
      </w:r>
    </w:p>
    <w:p w14:paraId="5BE93B1C" w14:textId="77777777" w:rsidR="00B67C85" w:rsidRPr="00D063A3" w:rsidRDefault="00B67C85" w:rsidP="00DB74B1">
      <w:pPr>
        <w:rPr>
          <w:bCs/>
        </w:rPr>
      </w:pPr>
    </w:p>
    <w:p w14:paraId="1D8D7B03" w14:textId="408B15F5" w:rsidR="00B67C85" w:rsidRPr="00D063A3" w:rsidRDefault="00B67C85" w:rsidP="00B67C85">
      <w:pPr>
        <w:ind w:left="2880" w:hanging="720"/>
      </w:pPr>
      <w:r w:rsidRPr="00D063A3">
        <w:rPr>
          <w:bCs/>
        </w:rPr>
        <w:t>A)</w:t>
      </w:r>
      <w:r w:rsidRPr="00D063A3">
        <w:rPr>
          <w:bCs/>
        </w:rPr>
        <w:tab/>
      </w:r>
      <w:r w:rsidRPr="001E08B9">
        <w:rPr>
          <w:bCs/>
        </w:rPr>
        <w:t xml:space="preserve">Before </w:t>
      </w:r>
      <w:r w:rsidRPr="00D063A3">
        <w:rPr>
          <w:bCs/>
        </w:rPr>
        <w:t xml:space="preserve">acceptance, </w:t>
      </w:r>
      <w:r w:rsidR="00E26A43">
        <w:rPr>
          <w:bCs/>
        </w:rPr>
        <w:t xml:space="preserve">an </w:t>
      </w:r>
      <w:r w:rsidRPr="00D063A3">
        <w:rPr>
          <w:bCs/>
        </w:rPr>
        <w:t xml:space="preserve">inspection of each load </w:t>
      </w:r>
      <w:r w:rsidRPr="00B040AB">
        <w:rPr>
          <w:bCs/>
        </w:rPr>
        <w:t xml:space="preserve">using </w:t>
      </w:r>
      <w:r w:rsidRPr="00D063A3">
        <w:rPr>
          <w:bCs/>
        </w:rPr>
        <w:t>an elevated structure, a designated ground</w:t>
      </w:r>
      <w:r w:rsidR="00E26A43">
        <w:rPr>
          <w:bCs/>
        </w:rPr>
        <w:t>-</w:t>
      </w:r>
      <w:r w:rsidRPr="00D063A3">
        <w:rPr>
          <w:bCs/>
        </w:rPr>
        <w:t xml:space="preserve">level inspection area, or another acceptable method specified in a permit issued </w:t>
      </w:r>
      <w:r w:rsidR="00E26A43">
        <w:rPr>
          <w:bCs/>
        </w:rPr>
        <w:t>under</w:t>
      </w:r>
      <w:r w:rsidRPr="00D063A3">
        <w:rPr>
          <w:bCs/>
        </w:rPr>
        <w:t xml:space="preserve"> this Part.  </w:t>
      </w:r>
    </w:p>
    <w:p w14:paraId="57B4F3C3" w14:textId="77777777" w:rsidR="00B67C85" w:rsidRPr="00D063A3" w:rsidRDefault="00B67C85" w:rsidP="00DB74B1"/>
    <w:p w14:paraId="53F8593A" w14:textId="77777777" w:rsidR="00B67C85" w:rsidRPr="00D063A3" w:rsidRDefault="00B67C85" w:rsidP="00B67C85">
      <w:pPr>
        <w:ind w:left="2880" w:hanging="720"/>
      </w:pPr>
      <w:r w:rsidRPr="00D063A3">
        <w:rPr>
          <w:bCs/>
        </w:rPr>
        <w:t>B)</w:t>
      </w:r>
      <w:r w:rsidRPr="00D063A3">
        <w:rPr>
          <w:bCs/>
        </w:rPr>
        <w:tab/>
      </w:r>
      <w:r w:rsidRPr="00B040AB">
        <w:rPr>
          <w:bCs/>
        </w:rPr>
        <w:t xml:space="preserve">Maintaining </w:t>
      </w:r>
      <w:r w:rsidRPr="00D063A3">
        <w:rPr>
          <w:bCs/>
        </w:rPr>
        <w:t xml:space="preserve">documentation reflecting the results of each load inspection, including the date the load was received, the amount of </w:t>
      </w:r>
      <w:proofErr w:type="spellStart"/>
      <w:r w:rsidRPr="00D063A3">
        <w:rPr>
          <w:bCs/>
        </w:rPr>
        <w:t>GCDD</w:t>
      </w:r>
      <w:proofErr w:type="spellEnd"/>
      <w:r w:rsidRPr="00D063A3">
        <w:rPr>
          <w:bCs/>
        </w:rPr>
        <w:t>, the name of the transporter, the name of the generator, the location of the site of origin of the material, whether the load was accepted or rejected, and the name of the facility inspector.</w:t>
      </w:r>
    </w:p>
    <w:p w14:paraId="7983FAA8" w14:textId="77777777" w:rsidR="00B67C85" w:rsidRPr="00D063A3" w:rsidRDefault="00B67C85" w:rsidP="00DB74B1"/>
    <w:p w14:paraId="5733F125" w14:textId="77777777" w:rsidR="00B67C85" w:rsidRPr="00D063A3" w:rsidRDefault="00B67C85" w:rsidP="00B67C85">
      <w:pPr>
        <w:ind w:left="2160" w:hanging="720"/>
      </w:pPr>
      <w:r w:rsidRPr="00D063A3">
        <w:rPr>
          <w:bCs/>
        </w:rPr>
        <w:t>2)</w:t>
      </w:r>
      <w:r w:rsidRPr="00D063A3">
        <w:rPr>
          <w:bCs/>
        </w:rPr>
        <w:tab/>
        <w:t xml:space="preserve">Loads of material other than </w:t>
      </w:r>
      <w:proofErr w:type="spellStart"/>
      <w:r w:rsidRPr="00D063A3">
        <w:rPr>
          <w:bCs/>
        </w:rPr>
        <w:t>GCDD</w:t>
      </w:r>
      <w:proofErr w:type="spellEnd"/>
      <w:r w:rsidRPr="00D063A3">
        <w:rPr>
          <w:bCs/>
        </w:rPr>
        <w:t xml:space="preserve"> delivered to the </w:t>
      </w:r>
      <w:proofErr w:type="spellStart"/>
      <w:r w:rsidRPr="00B040AB">
        <w:rPr>
          <w:bCs/>
        </w:rPr>
        <w:t>GCDD</w:t>
      </w:r>
      <w:proofErr w:type="spellEnd"/>
      <w:r w:rsidRPr="00B040AB">
        <w:rPr>
          <w:bCs/>
        </w:rPr>
        <w:t xml:space="preserve"> recovery</w:t>
      </w:r>
      <w:r>
        <w:rPr>
          <w:bCs/>
          <w:u w:val="double"/>
        </w:rPr>
        <w:t xml:space="preserve"> </w:t>
      </w:r>
      <w:r w:rsidRPr="00D063A3">
        <w:rPr>
          <w:bCs/>
        </w:rPr>
        <w:t xml:space="preserve">facility </w:t>
      </w:r>
      <w:r w:rsidRPr="00B040AB">
        <w:rPr>
          <w:bCs/>
        </w:rPr>
        <w:t xml:space="preserve">must </w:t>
      </w:r>
      <w:r w:rsidRPr="00D063A3">
        <w:rPr>
          <w:bCs/>
        </w:rPr>
        <w:t>be rejected.  The driver of the rejected load</w:t>
      </w:r>
      <w:r w:rsidRPr="00B040AB">
        <w:rPr>
          <w:bCs/>
        </w:rPr>
        <w:t xml:space="preserve"> must</w:t>
      </w:r>
      <w:r w:rsidRPr="0046469B">
        <w:rPr>
          <w:bCs/>
        </w:rPr>
        <w:t xml:space="preserve"> </w:t>
      </w:r>
      <w:r w:rsidRPr="00D063A3">
        <w:rPr>
          <w:bCs/>
        </w:rPr>
        <w:t>be presented with a written notice that includes</w:t>
      </w:r>
      <w:r>
        <w:rPr>
          <w:bCs/>
        </w:rPr>
        <w:t xml:space="preserve"> </w:t>
      </w:r>
      <w:r w:rsidRPr="00D063A3">
        <w:rPr>
          <w:bCs/>
        </w:rPr>
        <w:t>the following:</w:t>
      </w:r>
    </w:p>
    <w:p w14:paraId="7EB70ADA" w14:textId="77777777" w:rsidR="00B67C85" w:rsidRPr="00D063A3" w:rsidRDefault="00B67C85" w:rsidP="00DB74B1"/>
    <w:p w14:paraId="4F285B69" w14:textId="77777777" w:rsidR="00B67C85" w:rsidRPr="00D063A3" w:rsidRDefault="00B67C85" w:rsidP="00DB74B1">
      <w:pPr>
        <w:ind w:left="2880" w:hanging="720"/>
      </w:pPr>
      <w:r w:rsidRPr="00D063A3">
        <w:rPr>
          <w:bCs/>
        </w:rPr>
        <w:t>A)</w:t>
      </w:r>
      <w:r w:rsidRPr="00D063A3">
        <w:rPr>
          <w:bCs/>
        </w:rPr>
        <w:tab/>
        <w:t>The date of the attempted delivery;</w:t>
      </w:r>
    </w:p>
    <w:p w14:paraId="5A479BB1" w14:textId="77777777" w:rsidR="00B67C85" w:rsidRPr="00D063A3" w:rsidRDefault="00B67C85" w:rsidP="00DB74B1"/>
    <w:p w14:paraId="082CB942" w14:textId="77777777" w:rsidR="00B67C85" w:rsidRPr="00D063A3" w:rsidRDefault="00B67C85" w:rsidP="00B67C85">
      <w:pPr>
        <w:ind w:left="2880" w:hanging="720"/>
      </w:pPr>
      <w:r w:rsidRPr="00D063A3">
        <w:rPr>
          <w:bCs/>
        </w:rPr>
        <w:t>B)</w:t>
      </w:r>
      <w:r w:rsidRPr="00D063A3">
        <w:rPr>
          <w:bCs/>
        </w:rPr>
        <w:tab/>
      </w:r>
      <w:r w:rsidRPr="00B040AB">
        <w:rPr>
          <w:bCs/>
        </w:rPr>
        <w:t>A statement that only</w:t>
      </w:r>
      <w:r w:rsidRPr="00D063A3">
        <w:rPr>
          <w:bCs/>
        </w:rPr>
        <w:t xml:space="preserve"> </w:t>
      </w:r>
      <w:proofErr w:type="spellStart"/>
      <w:r w:rsidRPr="00D063A3">
        <w:rPr>
          <w:bCs/>
        </w:rPr>
        <w:t>GCDD</w:t>
      </w:r>
      <w:proofErr w:type="spellEnd"/>
      <w:r w:rsidRPr="00D063A3">
        <w:rPr>
          <w:bCs/>
        </w:rPr>
        <w:t xml:space="preserve"> is accepted at </w:t>
      </w:r>
      <w:r w:rsidRPr="00B040AB">
        <w:rPr>
          <w:bCs/>
        </w:rPr>
        <w:t xml:space="preserve">the </w:t>
      </w:r>
      <w:proofErr w:type="spellStart"/>
      <w:r w:rsidRPr="00B040AB">
        <w:rPr>
          <w:bCs/>
        </w:rPr>
        <w:t>GCDD</w:t>
      </w:r>
      <w:proofErr w:type="spellEnd"/>
      <w:r w:rsidRPr="00B040AB">
        <w:rPr>
          <w:bCs/>
        </w:rPr>
        <w:t xml:space="preserve"> recovery</w:t>
      </w:r>
      <w:r>
        <w:rPr>
          <w:bCs/>
          <w:u w:val="double"/>
        </w:rPr>
        <w:t xml:space="preserve"> </w:t>
      </w:r>
      <w:r w:rsidRPr="00D063A3">
        <w:rPr>
          <w:bCs/>
        </w:rPr>
        <w:t xml:space="preserve">facility; </w:t>
      </w:r>
    </w:p>
    <w:p w14:paraId="36CBD84B" w14:textId="77777777" w:rsidR="00B67C85" w:rsidRPr="00D063A3" w:rsidRDefault="00B67C85" w:rsidP="00DB74B1"/>
    <w:p w14:paraId="45357B61" w14:textId="77777777" w:rsidR="00B67C85" w:rsidRPr="00D063A3" w:rsidRDefault="00B67C85" w:rsidP="00DB74B1">
      <w:pPr>
        <w:ind w:left="2880" w:hanging="720"/>
        <w:rPr>
          <w:bCs/>
        </w:rPr>
      </w:pPr>
      <w:r w:rsidRPr="00D063A3">
        <w:rPr>
          <w:bCs/>
        </w:rPr>
        <w:t>C)</w:t>
      </w:r>
      <w:r w:rsidRPr="00D063A3">
        <w:rPr>
          <w:bCs/>
        </w:rPr>
        <w:tab/>
        <w:t>The reasons for rejecting the load; and</w:t>
      </w:r>
    </w:p>
    <w:p w14:paraId="2FCB12AE" w14:textId="77777777" w:rsidR="00B67C85" w:rsidRPr="00D063A3" w:rsidRDefault="00B67C85" w:rsidP="00DB74B1"/>
    <w:p w14:paraId="1C9859E8" w14:textId="20A7EC12" w:rsidR="00B67C85" w:rsidRPr="00D063A3" w:rsidRDefault="00B67C85" w:rsidP="00B67C85">
      <w:pPr>
        <w:ind w:left="2880" w:hanging="720"/>
      </w:pPr>
      <w:r w:rsidRPr="00D063A3">
        <w:t>D)</w:t>
      </w:r>
      <w:r w:rsidRPr="00D063A3">
        <w:tab/>
        <w:t xml:space="preserve">A copy of the rejection notice </w:t>
      </w:r>
      <w:r w:rsidRPr="00B040AB">
        <w:t xml:space="preserve">must </w:t>
      </w:r>
      <w:r w:rsidRPr="00D063A3">
        <w:t xml:space="preserve">be maintained in </w:t>
      </w:r>
      <w:r w:rsidR="00E26A43">
        <w:t>compliance</w:t>
      </w:r>
      <w:r w:rsidRPr="00D063A3">
        <w:t xml:space="preserve"> with Section 820.304.</w:t>
      </w:r>
    </w:p>
    <w:p w14:paraId="1BBDD1B4" w14:textId="77777777" w:rsidR="00B67C85" w:rsidRPr="00D063A3" w:rsidRDefault="00B67C85" w:rsidP="00B67C85"/>
    <w:p w14:paraId="5C22B79D" w14:textId="77777777" w:rsidR="00B67C85" w:rsidRPr="00D063A3" w:rsidRDefault="00B67C85" w:rsidP="00B67C85">
      <w:pPr>
        <w:ind w:left="2160" w:hanging="720"/>
      </w:pPr>
      <w:r w:rsidRPr="00D063A3">
        <w:rPr>
          <w:bCs/>
        </w:rPr>
        <w:t>3)</w:t>
      </w:r>
      <w:r w:rsidRPr="00D063A3">
        <w:rPr>
          <w:bCs/>
        </w:rPr>
        <w:tab/>
        <w:t xml:space="preserve">If material other than </w:t>
      </w:r>
      <w:proofErr w:type="spellStart"/>
      <w:r w:rsidRPr="00D063A3">
        <w:rPr>
          <w:bCs/>
        </w:rPr>
        <w:t>GCDD</w:t>
      </w:r>
      <w:proofErr w:type="spellEnd"/>
      <w:r w:rsidRPr="00D063A3">
        <w:rPr>
          <w:bCs/>
        </w:rPr>
        <w:t xml:space="preserve"> is discovered to have been accepted at the</w:t>
      </w:r>
      <w:r w:rsidRPr="007339A2">
        <w:rPr>
          <w:bCs/>
          <w:u w:val="double"/>
        </w:rPr>
        <w:t xml:space="preserve"> </w:t>
      </w:r>
      <w:proofErr w:type="spellStart"/>
      <w:r w:rsidRPr="00B040AB">
        <w:rPr>
          <w:bCs/>
        </w:rPr>
        <w:t>GCDD</w:t>
      </w:r>
      <w:proofErr w:type="spellEnd"/>
      <w:r w:rsidRPr="00B040AB">
        <w:rPr>
          <w:bCs/>
        </w:rPr>
        <w:t xml:space="preserve"> recovery facility, the material must be removed in compliance with this Subpart</w:t>
      </w:r>
      <w:r w:rsidRPr="00D063A3">
        <w:rPr>
          <w:bCs/>
        </w:rPr>
        <w:t>.</w:t>
      </w:r>
    </w:p>
    <w:p w14:paraId="3AEAD7FB" w14:textId="77777777" w:rsidR="00B67C85" w:rsidRPr="00D063A3" w:rsidRDefault="00B67C85" w:rsidP="00B67C85"/>
    <w:p w14:paraId="5E6C78C5" w14:textId="77777777" w:rsidR="00B67C85" w:rsidRPr="00D063A3" w:rsidRDefault="00B67C85" w:rsidP="00B67C85">
      <w:pPr>
        <w:ind w:left="1440" w:hanging="720"/>
        <w:rPr>
          <w:bCs/>
        </w:rPr>
      </w:pPr>
      <w:r w:rsidRPr="00D063A3">
        <w:rPr>
          <w:bCs/>
        </w:rPr>
        <w:t>b)</w:t>
      </w:r>
      <w:r w:rsidRPr="00D063A3">
        <w:rPr>
          <w:bCs/>
        </w:rPr>
        <w:tab/>
      </w:r>
      <w:r w:rsidRPr="00B040AB">
        <w:rPr>
          <w:bCs/>
        </w:rPr>
        <w:t xml:space="preserve">Before </w:t>
      </w:r>
      <w:r w:rsidRPr="00D063A3">
        <w:rPr>
          <w:bCs/>
        </w:rPr>
        <w:t xml:space="preserve">any mechanical sorting, separating, grinding, or other processing, all drywall and other wallboard containing gypsum or sulfur </w:t>
      </w:r>
      <w:r w:rsidRPr="00B040AB">
        <w:rPr>
          <w:bCs/>
        </w:rPr>
        <w:t xml:space="preserve">must </w:t>
      </w:r>
      <w:r w:rsidRPr="00D063A3">
        <w:rPr>
          <w:bCs/>
        </w:rPr>
        <w:t xml:space="preserve">be removed from the </w:t>
      </w:r>
      <w:proofErr w:type="spellStart"/>
      <w:r w:rsidRPr="00D063A3">
        <w:rPr>
          <w:bCs/>
        </w:rPr>
        <w:t>GCDD</w:t>
      </w:r>
      <w:proofErr w:type="spellEnd"/>
      <w:r w:rsidRPr="00D063A3">
        <w:rPr>
          <w:bCs/>
        </w:rPr>
        <w:t xml:space="preserve"> received to the extent practicable.  The drywall and other wallboard containing gypsum or sulfur </w:t>
      </w:r>
      <w:r w:rsidRPr="00B040AB">
        <w:rPr>
          <w:bCs/>
        </w:rPr>
        <w:t xml:space="preserve">must </w:t>
      </w:r>
      <w:r w:rsidRPr="00D063A3">
        <w:rPr>
          <w:bCs/>
        </w:rPr>
        <w:t xml:space="preserve">be stored in </w:t>
      </w:r>
      <w:r w:rsidRPr="00D063A3">
        <w:t>closed, structurally sound, non-leaking containers that are in good condition (e.g., no severe rusting, apparent structural defects, or deterioration), prevent the infiltration of precipitation, and prevent releases during storage, handling, and transportation.</w:t>
      </w:r>
      <w:r w:rsidRPr="00D063A3">
        <w:rPr>
          <w:bCs/>
        </w:rPr>
        <w:t xml:space="preserve">  </w:t>
      </w:r>
    </w:p>
    <w:p w14:paraId="02620D70" w14:textId="77777777" w:rsidR="00B67C85" w:rsidRPr="00D063A3" w:rsidRDefault="00B67C85" w:rsidP="00DB74B1">
      <w:pPr>
        <w:rPr>
          <w:bCs/>
        </w:rPr>
      </w:pPr>
    </w:p>
    <w:p w14:paraId="06AA3C6F" w14:textId="77777777" w:rsidR="00B67C85" w:rsidRPr="00D063A3" w:rsidRDefault="00B67C85" w:rsidP="00B67C85">
      <w:pPr>
        <w:pStyle w:val="ListParagraph"/>
        <w:numPr>
          <w:ilvl w:val="0"/>
          <w:numId w:val="1"/>
        </w:numPr>
        <w:ind w:hanging="720"/>
        <w:rPr>
          <w:bCs/>
        </w:rPr>
      </w:pPr>
      <w:r w:rsidRPr="00D063A3">
        <w:rPr>
          <w:bCs/>
        </w:rPr>
        <w:lastRenderedPageBreak/>
        <w:t xml:space="preserve">If being recycled, the drywall and other wallboard containing gypsum or sulfur must be transported off-site within 45 calendar days after receipt. </w:t>
      </w:r>
    </w:p>
    <w:p w14:paraId="4BDD3163" w14:textId="77777777" w:rsidR="00B67C85" w:rsidRPr="00DB74B1" w:rsidRDefault="00B67C85" w:rsidP="00DB74B1">
      <w:pPr>
        <w:rPr>
          <w:bCs/>
        </w:rPr>
      </w:pPr>
    </w:p>
    <w:p w14:paraId="7FBC833C" w14:textId="77777777" w:rsidR="00B67C85" w:rsidRPr="00D063A3" w:rsidRDefault="00B67C85" w:rsidP="00B67C85">
      <w:pPr>
        <w:pStyle w:val="ListParagraph"/>
        <w:numPr>
          <w:ilvl w:val="0"/>
          <w:numId w:val="1"/>
        </w:numPr>
        <w:ind w:hanging="720"/>
        <w:rPr>
          <w:bCs/>
        </w:rPr>
      </w:pPr>
      <w:r w:rsidRPr="00D063A3">
        <w:rPr>
          <w:bCs/>
        </w:rPr>
        <w:t>If not being recycled, the drywall and other wallboard containing gypsum or sulfur must be transported off-site within 72 hours after receipt.</w:t>
      </w:r>
    </w:p>
    <w:p w14:paraId="7E03955F" w14:textId="77777777" w:rsidR="00B67C85" w:rsidRPr="00D063A3" w:rsidRDefault="00B67C85" w:rsidP="00DB74B1"/>
    <w:p w14:paraId="6A865206" w14:textId="77777777" w:rsidR="00B67C85" w:rsidRPr="00D063A3" w:rsidRDefault="00B67C85" w:rsidP="00B67C85">
      <w:pPr>
        <w:ind w:left="1440" w:hanging="720"/>
        <w:rPr>
          <w:bCs/>
        </w:rPr>
      </w:pPr>
      <w:r w:rsidRPr="00D063A3">
        <w:rPr>
          <w:bCs/>
        </w:rPr>
        <w:t>c)</w:t>
      </w:r>
      <w:r w:rsidRPr="00D063A3">
        <w:rPr>
          <w:bCs/>
        </w:rPr>
        <w:tab/>
        <w:t xml:space="preserve">Acceptable Materials </w:t>
      </w:r>
    </w:p>
    <w:p w14:paraId="3E059B67" w14:textId="77777777" w:rsidR="00B67C85" w:rsidRPr="00D063A3" w:rsidRDefault="00B67C85" w:rsidP="00DB74B1"/>
    <w:p w14:paraId="7827957B" w14:textId="279E1DC1" w:rsidR="00B67C85" w:rsidRPr="00D063A3" w:rsidRDefault="00B67C85" w:rsidP="00B67C85">
      <w:pPr>
        <w:ind w:left="2160" w:hanging="720"/>
      </w:pPr>
      <w:r w:rsidRPr="00D063A3">
        <w:t>1)</w:t>
      </w:r>
      <w:r w:rsidRPr="00D063A3">
        <w:tab/>
        <w:t xml:space="preserve">Within 48 hours after receipt of the </w:t>
      </w:r>
      <w:bookmarkStart w:id="0" w:name="_Hlk94787721"/>
      <w:proofErr w:type="spellStart"/>
      <w:r w:rsidRPr="00D063A3">
        <w:t>GCDD</w:t>
      </w:r>
      <w:bookmarkEnd w:id="0"/>
      <w:proofErr w:type="spellEnd"/>
      <w:r w:rsidRPr="00D063A3">
        <w:t xml:space="preserve"> at the </w:t>
      </w:r>
      <w:proofErr w:type="spellStart"/>
      <w:r w:rsidRPr="00B040AB">
        <w:t>GCDD</w:t>
      </w:r>
      <w:proofErr w:type="spellEnd"/>
      <w:r w:rsidRPr="00B040AB">
        <w:t xml:space="preserve"> recovery facility</w:t>
      </w:r>
      <w:r w:rsidRPr="00D063A3">
        <w:t xml:space="preserve">, the owner or operator must sort the </w:t>
      </w:r>
      <w:proofErr w:type="spellStart"/>
      <w:r w:rsidRPr="00D063A3">
        <w:t>GCDD</w:t>
      </w:r>
      <w:proofErr w:type="spellEnd"/>
      <w:r w:rsidRPr="00D063A3">
        <w:t xml:space="preserve"> to separate the recyclable </w:t>
      </w:r>
      <w:proofErr w:type="spellStart"/>
      <w:r w:rsidRPr="00D063A3">
        <w:t>GCDD</w:t>
      </w:r>
      <w:proofErr w:type="spellEnd"/>
      <w:r w:rsidRPr="00D063A3">
        <w:t xml:space="preserve"> and </w:t>
      </w:r>
      <w:bookmarkStart w:id="1" w:name="_Hlk96525310"/>
      <w:r w:rsidRPr="00D063A3">
        <w:t>wood being recovered for use as fue</w:t>
      </w:r>
      <w:bookmarkEnd w:id="1"/>
      <w:r w:rsidRPr="00D063A3">
        <w:t xml:space="preserve">l from all other </w:t>
      </w:r>
      <w:proofErr w:type="spellStart"/>
      <w:r w:rsidRPr="00D063A3">
        <w:t>GCDD</w:t>
      </w:r>
      <w:proofErr w:type="spellEnd"/>
      <w:r w:rsidRPr="00D063A3">
        <w:t>.</w:t>
      </w:r>
    </w:p>
    <w:p w14:paraId="219E9270" w14:textId="77777777" w:rsidR="00B67C85" w:rsidRPr="00D063A3" w:rsidRDefault="00B67C85" w:rsidP="00DB74B1"/>
    <w:p w14:paraId="5B6484D0" w14:textId="7150D2B6" w:rsidR="00B67C85" w:rsidRPr="00D063A3" w:rsidRDefault="00B67C85" w:rsidP="00B67C85">
      <w:pPr>
        <w:ind w:left="2160" w:hanging="720"/>
      </w:pPr>
      <w:r w:rsidRPr="00D063A3">
        <w:t>2)</w:t>
      </w:r>
      <w:r w:rsidRPr="00D063A3">
        <w:tab/>
        <w:t xml:space="preserve">All putrescible recyclable </w:t>
      </w:r>
      <w:proofErr w:type="spellStart"/>
      <w:r w:rsidRPr="00D063A3">
        <w:t>GCDD</w:t>
      </w:r>
      <w:proofErr w:type="spellEnd"/>
      <w:r w:rsidRPr="00D063A3">
        <w:t xml:space="preserve"> and all wood recovered for use as fuel that is separated from other </w:t>
      </w:r>
      <w:proofErr w:type="spellStart"/>
      <w:r w:rsidRPr="00D063A3">
        <w:t>GCDD</w:t>
      </w:r>
      <w:proofErr w:type="spellEnd"/>
      <w:r w:rsidRPr="00D063A3">
        <w:t xml:space="preserve"> must be transported off-site within 45 calendar days after receipt.</w:t>
      </w:r>
    </w:p>
    <w:p w14:paraId="3A480D42" w14:textId="77777777" w:rsidR="00B67C85" w:rsidRPr="00D063A3" w:rsidRDefault="00B67C85" w:rsidP="00DB74B1"/>
    <w:p w14:paraId="793173D1" w14:textId="44B0792B" w:rsidR="00B67C85" w:rsidRPr="00D063A3" w:rsidRDefault="00B67C85" w:rsidP="00B67C85">
      <w:pPr>
        <w:ind w:left="2160" w:hanging="720"/>
      </w:pPr>
      <w:r w:rsidRPr="00D063A3">
        <w:t>3)</w:t>
      </w:r>
      <w:r w:rsidRPr="00D063A3">
        <w:tab/>
      </w:r>
      <w:r w:rsidRPr="00FA092D">
        <w:t xml:space="preserve">All non-putrescible recyclable </w:t>
      </w:r>
      <w:proofErr w:type="spellStart"/>
      <w:r w:rsidRPr="00FA092D">
        <w:t>GCDD</w:t>
      </w:r>
      <w:proofErr w:type="spellEnd"/>
      <w:r w:rsidRPr="00FA092D">
        <w:t xml:space="preserve"> that is separated from other </w:t>
      </w:r>
      <w:proofErr w:type="spellStart"/>
      <w:r w:rsidRPr="00FA092D">
        <w:t>GCDD</w:t>
      </w:r>
      <w:proofErr w:type="spellEnd"/>
      <w:r w:rsidRPr="00FA092D">
        <w:t xml:space="preserve"> must be transported off-site within six months after receipt</w:t>
      </w:r>
      <w:r w:rsidRPr="00D063A3">
        <w:t>.</w:t>
      </w:r>
    </w:p>
    <w:p w14:paraId="793506C4" w14:textId="77777777" w:rsidR="00B67C85" w:rsidRPr="00D063A3" w:rsidRDefault="00B67C85" w:rsidP="00DB74B1">
      <w:pPr>
        <w:rPr>
          <w:bCs/>
        </w:rPr>
      </w:pPr>
    </w:p>
    <w:p w14:paraId="02519880" w14:textId="77777777" w:rsidR="00B67C85" w:rsidRPr="00D063A3" w:rsidRDefault="00B67C85" w:rsidP="00B67C85">
      <w:pPr>
        <w:ind w:left="2160" w:hanging="720"/>
        <w:rPr>
          <w:bCs/>
        </w:rPr>
      </w:pPr>
      <w:r w:rsidRPr="00D063A3">
        <w:rPr>
          <w:bCs/>
        </w:rPr>
        <w:t>4)</w:t>
      </w:r>
      <w:r w:rsidRPr="00D063A3">
        <w:rPr>
          <w:bCs/>
        </w:rPr>
        <w:tab/>
        <w:t xml:space="preserve">All </w:t>
      </w:r>
      <w:proofErr w:type="spellStart"/>
      <w:r w:rsidRPr="00D063A3">
        <w:rPr>
          <w:bCs/>
        </w:rPr>
        <w:t>GCDD</w:t>
      </w:r>
      <w:proofErr w:type="spellEnd"/>
      <w:r w:rsidRPr="00D063A3">
        <w:rPr>
          <w:bCs/>
        </w:rPr>
        <w:t xml:space="preserve"> other than the separated recyclable </w:t>
      </w:r>
      <w:proofErr w:type="spellStart"/>
      <w:r w:rsidRPr="00D063A3">
        <w:rPr>
          <w:bCs/>
        </w:rPr>
        <w:t>GCDD</w:t>
      </w:r>
      <w:proofErr w:type="spellEnd"/>
      <w:r w:rsidRPr="00D063A3">
        <w:rPr>
          <w:bCs/>
        </w:rPr>
        <w:t xml:space="preserve"> and wood being recovered for use as fuel </w:t>
      </w:r>
      <w:r w:rsidRPr="00B040AB">
        <w:rPr>
          <w:bCs/>
        </w:rPr>
        <w:t xml:space="preserve">must </w:t>
      </w:r>
      <w:r w:rsidRPr="00D063A3">
        <w:rPr>
          <w:bCs/>
        </w:rPr>
        <w:t xml:space="preserve">be stored in containers meeting the requirements of subsection (b) and, within 72 hours after receipt, </w:t>
      </w:r>
      <w:r w:rsidRPr="00B040AB">
        <w:rPr>
          <w:bCs/>
        </w:rPr>
        <w:t>must b</w:t>
      </w:r>
      <w:r w:rsidRPr="00D063A3">
        <w:rPr>
          <w:bCs/>
        </w:rPr>
        <w:t xml:space="preserve">e transported off-site for disposal. </w:t>
      </w:r>
    </w:p>
    <w:p w14:paraId="0F540D64" w14:textId="77777777" w:rsidR="00B67C85" w:rsidRPr="00D063A3" w:rsidRDefault="00B67C85" w:rsidP="00DB74B1">
      <w:pPr>
        <w:rPr>
          <w:bCs/>
        </w:rPr>
      </w:pPr>
    </w:p>
    <w:p w14:paraId="26927339" w14:textId="77777777" w:rsidR="00B67C85" w:rsidRPr="00D063A3" w:rsidRDefault="00B67C85" w:rsidP="00B67C85">
      <w:pPr>
        <w:ind w:left="2160" w:hanging="720"/>
        <w:rPr>
          <w:bCs/>
        </w:rPr>
      </w:pPr>
      <w:r w:rsidRPr="00D063A3">
        <w:rPr>
          <w:bCs/>
        </w:rPr>
        <w:t>5)</w:t>
      </w:r>
      <w:r w:rsidRPr="00D063A3">
        <w:rPr>
          <w:bCs/>
        </w:rPr>
        <w:tab/>
      </w:r>
      <w:proofErr w:type="spellStart"/>
      <w:r w:rsidRPr="00D063A3">
        <w:rPr>
          <w:bCs/>
        </w:rPr>
        <w:t>CCDD</w:t>
      </w:r>
      <w:proofErr w:type="spellEnd"/>
      <w:r w:rsidRPr="00D063A3">
        <w:rPr>
          <w:bCs/>
        </w:rPr>
        <w:t xml:space="preserve"> and uncontaminated soil that is separated from </w:t>
      </w:r>
      <w:proofErr w:type="spellStart"/>
      <w:r w:rsidRPr="00D063A3">
        <w:rPr>
          <w:bCs/>
        </w:rPr>
        <w:t>GCDD</w:t>
      </w:r>
      <w:proofErr w:type="spellEnd"/>
      <w:r w:rsidRPr="00D063A3">
        <w:rPr>
          <w:bCs/>
        </w:rPr>
        <w:t xml:space="preserve"> received at the </w:t>
      </w:r>
      <w:proofErr w:type="spellStart"/>
      <w:r w:rsidRPr="00B040AB">
        <w:rPr>
          <w:bCs/>
        </w:rPr>
        <w:t>GCDD</w:t>
      </w:r>
      <w:proofErr w:type="spellEnd"/>
      <w:r w:rsidRPr="00B040AB">
        <w:rPr>
          <w:bCs/>
        </w:rPr>
        <w:t xml:space="preserve"> recovery facility</w:t>
      </w:r>
      <w:r w:rsidRPr="00D063A3">
        <w:rPr>
          <w:bCs/>
        </w:rPr>
        <w:t xml:space="preserve"> may be transported off-site for </w:t>
      </w:r>
      <w:r w:rsidRPr="00B040AB">
        <w:rPr>
          <w:bCs/>
        </w:rPr>
        <w:t>use complying</w:t>
      </w:r>
      <w:r w:rsidRPr="0046469B">
        <w:rPr>
          <w:bCs/>
        </w:rPr>
        <w:t xml:space="preserve"> </w:t>
      </w:r>
      <w:r w:rsidRPr="00D063A3">
        <w:rPr>
          <w:bCs/>
        </w:rPr>
        <w:t>with the Act and rules adopted under the Act.</w:t>
      </w:r>
    </w:p>
    <w:p w14:paraId="5B5B1D88" w14:textId="77777777" w:rsidR="00B67C85" w:rsidRPr="00D063A3" w:rsidRDefault="00B67C85" w:rsidP="00DB74B1">
      <w:pPr>
        <w:rPr>
          <w:bCs/>
        </w:rPr>
      </w:pPr>
    </w:p>
    <w:p w14:paraId="5188E3B7" w14:textId="77777777" w:rsidR="00B67C85" w:rsidRPr="00A17834" w:rsidRDefault="00B67C85" w:rsidP="00B67C85">
      <w:pPr>
        <w:ind w:left="1440" w:hanging="720"/>
        <w:rPr>
          <w:bCs/>
          <w:u w:val="double"/>
        </w:rPr>
      </w:pPr>
      <w:r w:rsidRPr="00D063A3">
        <w:rPr>
          <w:bCs/>
        </w:rPr>
        <w:t>d)</w:t>
      </w:r>
      <w:r w:rsidRPr="00D063A3">
        <w:rPr>
          <w:bCs/>
        </w:rPr>
        <w:tab/>
        <w:t xml:space="preserve">Unacceptable Materials.  Any unacceptable materials discovered to be mixed with </w:t>
      </w:r>
      <w:proofErr w:type="spellStart"/>
      <w:r w:rsidRPr="00D063A3">
        <w:rPr>
          <w:bCs/>
        </w:rPr>
        <w:t>GCDD</w:t>
      </w:r>
      <w:proofErr w:type="spellEnd"/>
      <w:r w:rsidRPr="00D063A3">
        <w:rPr>
          <w:bCs/>
        </w:rPr>
        <w:t xml:space="preserve"> after it is accepted at the </w:t>
      </w:r>
      <w:proofErr w:type="spellStart"/>
      <w:r w:rsidRPr="00D063A3">
        <w:rPr>
          <w:bCs/>
        </w:rPr>
        <w:t>GCDD</w:t>
      </w:r>
      <w:proofErr w:type="spellEnd"/>
      <w:r w:rsidRPr="00D063A3">
        <w:rPr>
          <w:bCs/>
        </w:rPr>
        <w:t xml:space="preserve"> recovery facility </w:t>
      </w:r>
      <w:r w:rsidRPr="00B040AB">
        <w:rPr>
          <w:bCs/>
        </w:rPr>
        <w:t xml:space="preserve">must </w:t>
      </w:r>
      <w:r w:rsidRPr="00D063A3">
        <w:rPr>
          <w:bCs/>
        </w:rPr>
        <w:t xml:space="preserve">be immediately </w:t>
      </w:r>
      <w:r w:rsidRPr="007B1245">
        <w:rPr>
          <w:bCs/>
        </w:rPr>
        <w:t xml:space="preserve">separated </w:t>
      </w:r>
      <w:r w:rsidRPr="00D063A3">
        <w:rPr>
          <w:bCs/>
        </w:rPr>
        <w:t xml:space="preserve">from the </w:t>
      </w:r>
      <w:proofErr w:type="spellStart"/>
      <w:r w:rsidRPr="00D063A3">
        <w:rPr>
          <w:bCs/>
        </w:rPr>
        <w:t>GCDD</w:t>
      </w:r>
      <w:proofErr w:type="spellEnd"/>
      <w:r w:rsidRPr="00D063A3">
        <w:rPr>
          <w:bCs/>
        </w:rPr>
        <w:t xml:space="preserve"> and </w:t>
      </w:r>
      <w:r w:rsidRPr="007B1245">
        <w:rPr>
          <w:bCs/>
        </w:rPr>
        <w:t xml:space="preserve">removed from the </w:t>
      </w:r>
      <w:proofErr w:type="spellStart"/>
      <w:r w:rsidRPr="007B1245">
        <w:rPr>
          <w:bCs/>
        </w:rPr>
        <w:t>GCDD</w:t>
      </w:r>
      <w:proofErr w:type="spellEnd"/>
      <w:r w:rsidRPr="007B1245">
        <w:rPr>
          <w:bCs/>
        </w:rPr>
        <w:t xml:space="preserve"> recovery</w:t>
      </w:r>
      <w:r>
        <w:rPr>
          <w:bCs/>
        </w:rPr>
        <w:t xml:space="preserve"> </w:t>
      </w:r>
      <w:r w:rsidRPr="00D063A3">
        <w:rPr>
          <w:bCs/>
        </w:rPr>
        <w:t xml:space="preserve">facility </w:t>
      </w:r>
      <w:r w:rsidRPr="007B1245">
        <w:rPr>
          <w:bCs/>
        </w:rPr>
        <w:t>within</w:t>
      </w:r>
      <w:r w:rsidRPr="0046469B">
        <w:rPr>
          <w:bCs/>
        </w:rPr>
        <w:t xml:space="preserve"> </w:t>
      </w:r>
      <w:r w:rsidRPr="00D063A3">
        <w:rPr>
          <w:bCs/>
        </w:rPr>
        <w:t>72 hours after receipt.</w:t>
      </w:r>
      <w:r>
        <w:rPr>
          <w:bCs/>
        </w:rPr>
        <w:t xml:space="preserve">  </w:t>
      </w:r>
      <w:r w:rsidRPr="007B1245">
        <w:rPr>
          <w:bCs/>
        </w:rPr>
        <w:t>The separated unacceptable material must be managed as follows:</w:t>
      </w:r>
    </w:p>
    <w:p w14:paraId="0B94C03F" w14:textId="77777777" w:rsidR="00B67C85" w:rsidRPr="00D063A3" w:rsidRDefault="00B67C85" w:rsidP="00DB74B1">
      <w:pPr>
        <w:rPr>
          <w:bCs/>
        </w:rPr>
      </w:pPr>
    </w:p>
    <w:p w14:paraId="649FDF6A" w14:textId="77777777" w:rsidR="00B67C85" w:rsidRPr="00D063A3" w:rsidRDefault="00B67C85" w:rsidP="00B67C85">
      <w:pPr>
        <w:ind w:left="2160" w:hanging="720"/>
        <w:rPr>
          <w:bCs/>
        </w:rPr>
      </w:pPr>
      <w:r w:rsidRPr="00D063A3">
        <w:rPr>
          <w:bCs/>
        </w:rPr>
        <w:t>1)</w:t>
      </w:r>
      <w:r w:rsidRPr="00D063A3">
        <w:rPr>
          <w:bCs/>
        </w:rPr>
        <w:tab/>
        <w:t xml:space="preserve">Landscape waste </w:t>
      </w:r>
      <w:r w:rsidRPr="007B1245">
        <w:rPr>
          <w:bCs/>
        </w:rPr>
        <w:t xml:space="preserve">must </w:t>
      </w:r>
      <w:r w:rsidRPr="00D063A3">
        <w:rPr>
          <w:bCs/>
        </w:rPr>
        <w:t xml:space="preserve">be transported to a facility permitted to accept landscape waste. </w:t>
      </w:r>
    </w:p>
    <w:p w14:paraId="644ADDFE" w14:textId="77777777" w:rsidR="00B67C85" w:rsidRPr="00D063A3" w:rsidRDefault="00B67C85" w:rsidP="00DB74B1">
      <w:pPr>
        <w:rPr>
          <w:bCs/>
        </w:rPr>
      </w:pPr>
    </w:p>
    <w:p w14:paraId="2733361D" w14:textId="021A52EA" w:rsidR="00B67C85" w:rsidRPr="00D063A3" w:rsidRDefault="00B67C85" w:rsidP="00B67C85">
      <w:pPr>
        <w:ind w:left="2160" w:hanging="720"/>
        <w:rPr>
          <w:bCs/>
        </w:rPr>
      </w:pPr>
      <w:r w:rsidRPr="00D063A3">
        <w:rPr>
          <w:bCs/>
        </w:rPr>
        <w:t>2)</w:t>
      </w:r>
      <w:r w:rsidRPr="00D063A3">
        <w:rPr>
          <w:bCs/>
        </w:rPr>
        <w:tab/>
        <w:t xml:space="preserve">Lead-acid batteries </w:t>
      </w:r>
      <w:r w:rsidRPr="007B1245">
        <w:rPr>
          <w:bCs/>
        </w:rPr>
        <w:t xml:space="preserve">must be transported either to a drop-off center handling the waste or to </w:t>
      </w:r>
      <w:r w:rsidRPr="00D063A3">
        <w:rPr>
          <w:bCs/>
        </w:rPr>
        <w:t>a lead-acid battery retailer.</w:t>
      </w:r>
    </w:p>
    <w:p w14:paraId="72AFAC08" w14:textId="77777777" w:rsidR="00B67C85" w:rsidRPr="00D063A3" w:rsidRDefault="00B67C85" w:rsidP="00DB74B1">
      <w:pPr>
        <w:rPr>
          <w:bCs/>
        </w:rPr>
      </w:pPr>
    </w:p>
    <w:p w14:paraId="5867A345" w14:textId="77777777" w:rsidR="00B67C85" w:rsidRPr="00D063A3" w:rsidRDefault="00B67C85" w:rsidP="00B67C85">
      <w:pPr>
        <w:ind w:left="2160" w:hanging="720"/>
        <w:rPr>
          <w:bCs/>
        </w:rPr>
      </w:pPr>
      <w:r w:rsidRPr="00D063A3">
        <w:rPr>
          <w:bCs/>
        </w:rPr>
        <w:t>3)</w:t>
      </w:r>
      <w:r w:rsidRPr="00D063A3">
        <w:rPr>
          <w:bCs/>
        </w:rPr>
        <w:tab/>
        <w:t xml:space="preserve">Lithium-ion batteries </w:t>
      </w:r>
      <w:r w:rsidRPr="007B1245">
        <w:rPr>
          <w:bCs/>
        </w:rPr>
        <w:t>must be transported to a facility capable of handling the waste</w:t>
      </w:r>
      <w:r w:rsidRPr="00D063A3">
        <w:rPr>
          <w:bCs/>
        </w:rPr>
        <w:t xml:space="preserve">. </w:t>
      </w:r>
    </w:p>
    <w:p w14:paraId="1AEF6B5B" w14:textId="77777777" w:rsidR="00B67C85" w:rsidRPr="00D063A3" w:rsidRDefault="00B67C85" w:rsidP="00DB74B1">
      <w:pPr>
        <w:rPr>
          <w:bCs/>
        </w:rPr>
      </w:pPr>
    </w:p>
    <w:p w14:paraId="6DF63B00" w14:textId="77777777" w:rsidR="00B67C85" w:rsidRPr="00D063A3" w:rsidRDefault="00B67C85" w:rsidP="00B67C85">
      <w:pPr>
        <w:ind w:left="2160" w:hanging="720"/>
        <w:rPr>
          <w:bCs/>
        </w:rPr>
      </w:pPr>
      <w:r w:rsidRPr="00D063A3">
        <w:rPr>
          <w:bCs/>
        </w:rPr>
        <w:t>4)</w:t>
      </w:r>
      <w:r w:rsidRPr="00D063A3">
        <w:rPr>
          <w:bCs/>
        </w:rPr>
        <w:tab/>
        <w:t xml:space="preserve">Special wastes </w:t>
      </w:r>
      <w:r w:rsidRPr="007B1245">
        <w:rPr>
          <w:bCs/>
        </w:rPr>
        <w:t xml:space="preserve">must be containerized separately and removed from the facility as soon as possible by an appropriately licensed special waste </w:t>
      </w:r>
      <w:r w:rsidRPr="007B1245">
        <w:rPr>
          <w:bCs/>
        </w:rPr>
        <w:lastRenderedPageBreak/>
        <w:t xml:space="preserve">hauler. Special wastes must be transported to a </w:t>
      </w:r>
      <w:proofErr w:type="spellStart"/>
      <w:r w:rsidRPr="007B1245">
        <w:rPr>
          <w:bCs/>
        </w:rPr>
        <w:t>GCDD</w:t>
      </w:r>
      <w:proofErr w:type="spellEnd"/>
      <w:r w:rsidRPr="007B1245">
        <w:rPr>
          <w:bCs/>
        </w:rPr>
        <w:t xml:space="preserve"> recovery facility</w:t>
      </w:r>
      <w:r w:rsidRPr="00D063A3">
        <w:rPr>
          <w:bCs/>
        </w:rPr>
        <w:t xml:space="preserve"> permitted to accept special waste.</w:t>
      </w:r>
    </w:p>
    <w:p w14:paraId="1A427101" w14:textId="77777777" w:rsidR="00B67C85" w:rsidRPr="00D063A3" w:rsidRDefault="00B67C85" w:rsidP="00DB74B1"/>
    <w:p w14:paraId="01F5EC8A" w14:textId="779ADF48" w:rsidR="00B67C85" w:rsidRPr="00D063A3" w:rsidRDefault="00B67C85" w:rsidP="00B67C85">
      <w:pPr>
        <w:ind w:left="2160" w:hanging="720"/>
      </w:pPr>
      <w:r w:rsidRPr="00D063A3">
        <w:t>5)</w:t>
      </w:r>
      <w:r w:rsidRPr="00D063A3">
        <w:tab/>
        <w:t>Asbestos and asbestos debris</w:t>
      </w:r>
      <w:r w:rsidRPr="007B1245">
        <w:t xml:space="preserve"> must be</w:t>
      </w:r>
      <w:r w:rsidRPr="00D063A3">
        <w:t xml:space="preserve"> managed in </w:t>
      </w:r>
      <w:r w:rsidR="00E26A43">
        <w:t>compliance</w:t>
      </w:r>
      <w:r w:rsidRPr="00D063A3">
        <w:t xml:space="preserve"> with the National Emission Standards for Hazardous Air Pollutants (</w:t>
      </w:r>
      <w:proofErr w:type="spellStart"/>
      <w:r w:rsidRPr="00D063A3">
        <w:t>NESHAP</w:t>
      </w:r>
      <w:proofErr w:type="spellEnd"/>
      <w:r w:rsidRPr="00D063A3">
        <w:t>) regulations.</w:t>
      </w:r>
    </w:p>
    <w:p w14:paraId="52800DF3" w14:textId="77777777" w:rsidR="00B67C85" w:rsidRPr="00D063A3" w:rsidRDefault="00B67C85" w:rsidP="00DB74B1"/>
    <w:p w14:paraId="15A3F661" w14:textId="0BA9B53D" w:rsidR="00B67C85" w:rsidRPr="00D063A3" w:rsidRDefault="00B67C85" w:rsidP="00B67C85">
      <w:pPr>
        <w:ind w:left="2160" w:hanging="720"/>
      </w:pPr>
      <w:r w:rsidRPr="00D063A3">
        <w:t>6)</w:t>
      </w:r>
      <w:r w:rsidRPr="00D063A3">
        <w:tab/>
        <w:t xml:space="preserve">Used and waste </w:t>
      </w:r>
      <w:r w:rsidRPr="007B1245">
        <w:t>tires must be managed</w:t>
      </w:r>
      <w:r w:rsidRPr="00D063A3">
        <w:t xml:space="preserve"> in </w:t>
      </w:r>
      <w:r w:rsidR="00E26A43">
        <w:t>compliance</w:t>
      </w:r>
      <w:r w:rsidRPr="00D063A3">
        <w:t xml:space="preserve"> with Title XVI of the Act.</w:t>
      </w:r>
    </w:p>
    <w:p w14:paraId="4E2F9C36" w14:textId="77777777" w:rsidR="00B67C85" w:rsidRPr="00D063A3" w:rsidRDefault="00B67C85" w:rsidP="00DB74B1"/>
    <w:p w14:paraId="1388AD92" w14:textId="77777777" w:rsidR="00B67C85" w:rsidRPr="00D063A3" w:rsidRDefault="00B67C85" w:rsidP="00B67C85">
      <w:pPr>
        <w:ind w:left="2160" w:hanging="720"/>
      </w:pPr>
      <w:r w:rsidRPr="00D063A3">
        <w:t>7)</w:t>
      </w:r>
      <w:r w:rsidRPr="00D063A3">
        <w:tab/>
        <w:t xml:space="preserve">White good </w:t>
      </w:r>
      <w:r w:rsidRPr="007B1245">
        <w:t>components must be</w:t>
      </w:r>
      <w:r w:rsidRPr="00D063A3">
        <w:t xml:space="preserve"> managed </w:t>
      </w:r>
      <w:r>
        <w:t xml:space="preserve">in </w:t>
      </w:r>
      <w:r w:rsidRPr="007B1245">
        <w:t xml:space="preserve">compliance </w:t>
      </w:r>
      <w:r w:rsidRPr="00D063A3">
        <w:t>with Section 22.28 of the Act.</w:t>
      </w:r>
    </w:p>
    <w:p w14:paraId="7D77675E" w14:textId="77777777" w:rsidR="00B67C85" w:rsidRPr="00D063A3" w:rsidRDefault="00B67C85" w:rsidP="00DB74B1"/>
    <w:p w14:paraId="68C57D3A" w14:textId="77777777" w:rsidR="00B67C85" w:rsidRDefault="00B67C85" w:rsidP="00B67C85">
      <w:pPr>
        <w:ind w:left="2160" w:hanging="720"/>
      </w:pPr>
      <w:r w:rsidRPr="00D063A3">
        <w:t>8)</w:t>
      </w:r>
      <w:r w:rsidRPr="00D063A3">
        <w:tab/>
        <w:t xml:space="preserve">All other unacceptable </w:t>
      </w:r>
      <w:r w:rsidRPr="007B1245">
        <w:t>materials must be managed in compliance with 35 Ill. Adm. Code Subtitle</w:t>
      </w:r>
      <w:r w:rsidRPr="00D063A3">
        <w:t xml:space="preserve"> G.</w:t>
      </w:r>
    </w:p>
    <w:p w14:paraId="7B62127A" w14:textId="77777777" w:rsidR="00B67C85" w:rsidRDefault="00B67C85" w:rsidP="00DB74B1"/>
    <w:p w14:paraId="0621F169" w14:textId="3894549C" w:rsidR="000174EB" w:rsidRPr="00093935" w:rsidRDefault="00B67C85" w:rsidP="00B67C85">
      <w:pPr>
        <w:ind w:left="2160" w:hanging="720"/>
      </w:pPr>
      <w:r>
        <w:t>9)</w:t>
      </w:r>
      <w:r>
        <w:tab/>
      </w:r>
      <w:r w:rsidRPr="00285D91">
        <w:t>Documentation must be maintained reflecting each type of unacceptable material managed under subsections (d)(1) through (d)(8), including: the date the material was received, identified, and separated; the date the material was transported offsite; the amount of unacceptable material; the name of the transporter; the name of the generator; and the name of the offsite facility receiving the unacceptable material.</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ACECB" w14:textId="77777777" w:rsidR="00F2190B" w:rsidRDefault="00F2190B">
      <w:r>
        <w:separator/>
      </w:r>
    </w:p>
  </w:endnote>
  <w:endnote w:type="continuationSeparator" w:id="0">
    <w:p w14:paraId="66F8E955" w14:textId="77777777" w:rsidR="00F2190B" w:rsidRDefault="00F21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6FF51" w14:textId="77777777" w:rsidR="00F2190B" w:rsidRDefault="00F2190B">
      <w:r>
        <w:separator/>
      </w:r>
    </w:p>
  </w:footnote>
  <w:footnote w:type="continuationSeparator" w:id="0">
    <w:p w14:paraId="480A2CC7" w14:textId="77777777" w:rsidR="00F2190B" w:rsidRDefault="00F219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A3C24"/>
    <w:multiLevelType w:val="hybridMultilevel"/>
    <w:tmpl w:val="B268E14C"/>
    <w:lvl w:ilvl="0" w:tplc="234A10A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90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6A0E"/>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3FC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67C85"/>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4B1"/>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26A43"/>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190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9F3925"/>
  <w15:chartTrackingRefBased/>
  <w15:docId w15:val="{7AA7CA52-2362-41C0-A9FD-0E7EB1F6E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7C8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B67C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778</Words>
  <Characters>4192</Characters>
  <Application>Microsoft Office Word</Application>
  <DocSecurity>0</DocSecurity>
  <Lines>34</Lines>
  <Paragraphs>9</Paragraphs>
  <ScaleCrop>false</ScaleCrop>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6</cp:revision>
  <dcterms:created xsi:type="dcterms:W3CDTF">2023-01-30T18:50:00Z</dcterms:created>
  <dcterms:modified xsi:type="dcterms:W3CDTF">2023-07-21T12:33:00Z</dcterms:modified>
</cp:coreProperties>
</file>