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BA" w:rsidRDefault="000F19BA" w:rsidP="000F19BA">
      <w:pPr>
        <w:widowControl w:val="0"/>
        <w:autoSpaceDE w:val="0"/>
        <w:autoSpaceDN w:val="0"/>
        <w:adjustRightInd w:val="0"/>
      </w:pPr>
      <w:bookmarkStart w:id="0" w:name="_GoBack"/>
      <w:bookmarkEnd w:id="0"/>
    </w:p>
    <w:p w:rsidR="000F19BA" w:rsidRDefault="000F19BA" w:rsidP="000F19BA">
      <w:pPr>
        <w:widowControl w:val="0"/>
        <w:autoSpaceDE w:val="0"/>
        <w:autoSpaceDN w:val="0"/>
        <w:adjustRightInd w:val="0"/>
      </w:pPr>
      <w:r>
        <w:rPr>
          <w:b/>
          <w:bCs/>
        </w:rPr>
        <w:t>Section 807.623  Biennial Revision of Cost Estimate</w:t>
      </w:r>
      <w:r>
        <w:t xml:space="preserve"> </w:t>
      </w:r>
    </w:p>
    <w:p w:rsidR="000F19BA" w:rsidRDefault="000F19BA" w:rsidP="000F19BA">
      <w:pPr>
        <w:widowControl w:val="0"/>
        <w:autoSpaceDE w:val="0"/>
        <w:autoSpaceDN w:val="0"/>
        <w:adjustRightInd w:val="0"/>
      </w:pPr>
    </w:p>
    <w:p w:rsidR="000F19BA" w:rsidRDefault="000F19BA" w:rsidP="000F19BA">
      <w:pPr>
        <w:widowControl w:val="0"/>
        <w:autoSpaceDE w:val="0"/>
        <w:autoSpaceDN w:val="0"/>
        <w:adjustRightInd w:val="0"/>
        <w:ind w:left="1440" w:hanging="720"/>
      </w:pPr>
      <w:r>
        <w:t>a)</w:t>
      </w:r>
      <w:r>
        <w:tab/>
        <w:t xml:space="preserve">The operator must revise the current cost estimate at least once every two years.  The revised current cost estimate must be filed on or before the second anniversary of the filing or last revision of the current cost estimate. </w:t>
      </w:r>
    </w:p>
    <w:p w:rsidR="009302C7" w:rsidRDefault="009302C7" w:rsidP="000F19BA">
      <w:pPr>
        <w:widowControl w:val="0"/>
        <w:autoSpaceDE w:val="0"/>
        <w:autoSpaceDN w:val="0"/>
        <w:adjustRightInd w:val="0"/>
        <w:ind w:left="1440" w:hanging="720"/>
      </w:pPr>
    </w:p>
    <w:p w:rsidR="000F19BA" w:rsidRDefault="000F19BA" w:rsidP="000F19BA">
      <w:pPr>
        <w:widowControl w:val="0"/>
        <w:autoSpaceDE w:val="0"/>
        <w:autoSpaceDN w:val="0"/>
        <w:adjustRightInd w:val="0"/>
        <w:ind w:left="1440" w:hanging="720"/>
      </w:pPr>
      <w:r>
        <w:t>b)</w:t>
      </w:r>
      <w:r>
        <w:tab/>
        <w:t xml:space="preserve">The operator must review the closure and post-closure care plans prior to filing a revised cost estimate in order to determine whether they are consistent with current operations and regulations.  The operator must either certify that the plans are consistent, or must file an application reflecting new plans. </w:t>
      </w:r>
    </w:p>
    <w:p w:rsidR="009302C7" w:rsidRDefault="009302C7" w:rsidP="000F19BA">
      <w:pPr>
        <w:widowControl w:val="0"/>
        <w:autoSpaceDE w:val="0"/>
        <w:autoSpaceDN w:val="0"/>
        <w:adjustRightInd w:val="0"/>
        <w:ind w:left="1440" w:hanging="720"/>
      </w:pPr>
    </w:p>
    <w:p w:rsidR="000F19BA" w:rsidRDefault="000F19BA" w:rsidP="000F19BA">
      <w:pPr>
        <w:widowControl w:val="0"/>
        <w:autoSpaceDE w:val="0"/>
        <w:autoSpaceDN w:val="0"/>
        <w:adjustRightInd w:val="0"/>
        <w:ind w:left="1440" w:hanging="720"/>
      </w:pPr>
      <w:r>
        <w:t>c)</w:t>
      </w:r>
      <w:r>
        <w:tab/>
        <w:t xml:space="preserve">The operator must prepare new closure and post-closure cost estimates reflecting current prices for the items included in the estimates.  The operator must file revised estimates even if the operator determines that there are no changes in the prices. </w:t>
      </w:r>
    </w:p>
    <w:p w:rsidR="000F19BA" w:rsidRDefault="000F19BA" w:rsidP="000F19BA">
      <w:pPr>
        <w:widowControl w:val="0"/>
        <w:autoSpaceDE w:val="0"/>
        <w:autoSpaceDN w:val="0"/>
        <w:adjustRightInd w:val="0"/>
        <w:ind w:left="1440" w:hanging="720"/>
      </w:pPr>
    </w:p>
    <w:p w:rsidR="000F19BA" w:rsidRDefault="000F19BA" w:rsidP="000F19BA">
      <w:pPr>
        <w:widowControl w:val="0"/>
        <w:autoSpaceDE w:val="0"/>
        <w:autoSpaceDN w:val="0"/>
        <w:adjustRightInd w:val="0"/>
        <w:ind w:left="1440" w:hanging="720"/>
      </w:pPr>
      <w:r>
        <w:t xml:space="preserve">(Source:  Amended at 9 Ill. Reg. 18942, effective November 25, 1985) </w:t>
      </w:r>
    </w:p>
    <w:sectPr w:rsidR="000F19BA" w:rsidSect="000F1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9BA"/>
    <w:rsid w:val="000F19BA"/>
    <w:rsid w:val="003C753E"/>
    <w:rsid w:val="003D30D0"/>
    <w:rsid w:val="005C3366"/>
    <w:rsid w:val="009302C7"/>
    <w:rsid w:val="00A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