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5F" w:rsidRDefault="0088135F" w:rsidP="00881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35F" w:rsidRDefault="0088135F" w:rsidP="008813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807.318  Completion</w:t>
      </w:r>
      <w:proofErr w:type="gramEnd"/>
      <w:r>
        <w:rPr>
          <w:b/>
          <w:bCs/>
        </w:rPr>
        <w:t xml:space="preserve"> or Closure Requirements</w:t>
      </w:r>
      <w:r>
        <w:t xml:space="preserve"> </w:t>
      </w:r>
    </w:p>
    <w:p w:rsidR="0088135F" w:rsidRDefault="0088135F" w:rsidP="0088135F">
      <w:pPr>
        <w:widowControl w:val="0"/>
        <w:autoSpaceDE w:val="0"/>
        <w:autoSpaceDN w:val="0"/>
        <w:adjustRightInd w:val="0"/>
      </w:pPr>
    </w:p>
    <w:p w:rsidR="0088135F" w:rsidRDefault="0088135F" w:rsidP="008813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sanitary landfill site shall monitor gas, water and settling at the completed site for a period of three years after the site is completed or closed. </w:t>
      </w:r>
    </w:p>
    <w:p w:rsidR="00851FB8" w:rsidRDefault="00851FB8" w:rsidP="0088135F">
      <w:pPr>
        <w:widowControl w:val="0"/>
        <w:autoSpaceDE w:val="0"/>
        <w:autoSpaceDN w:val="0"/>
        <w:adjustRightInd w:val="0"/>
        <w:ind w:left="1440" w:hanging="720"/>
      </w:pPr>
    </w:p>
    <w:p w:rsidR="0088135F" w:rsidRDefault="0088135F" w:rsidP="008813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shall take whatever remedial action is necessary to abate any gas, water or settling problems which appear during the three year period. </w:t>
      </w:r>
    </w:p>
    <w:p w:rsidR="00851FB8" w:rsidRDefault="00851FB8" w:rsidP="0088135F">
      <w:pPr>
        <w:widowControl w:val="0"/>
        <w:autoSpaceDE w:val="0"/>
        <w:autoSpaceDN w:val="0"/>
        <w:adjustRightInd w:val="0"/>
        <w:ind w:left="1440" w:hanging="720"/>
      </w:pPr>
    </w:p>
    <w:p w:rsidR="0088135F" w:rsidRDefault="0088135F" w:rsidP="008813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shall, upon completion or closure, file a detailed description of the site, including a plat, with the appropriate county land recording authority for the county in which the site is located. </w:t>
      </w:r>
    </w:p>
    <w:sectPr w:rsidR="0088135F" w:rsidSect="00881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35F"/>
    <w:rsid w:val="005C3366"/>
    <w:rsid w:val="00851FB8"/>
    <w:rsid w:val="0088135F"/>
    <w:rsid w:val="009B2B4C"/>
    <w:rsid w:val="00B111F6"/>
    <w:rsid w:val="00D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