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44" w:rsidRDefault="00B11744" w:rsidP="00B117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744" w:rsidRDefault="00B11744" w:rsidP="00B117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726.415  Conditions to Qualify for and Maintain a Transportation and Disposal Conditional Exemption</w:t>
      </w:r>
      <w:r>
        <w:t xml:space="preserve"> </w:t>
      </w:r>
    </w:p>
    <w:p w:rsidR="00B11744" w:rsidRDefault="00B11744" w:rsidP="00B11744">
      <w:pPr>
        <w:widowControl w:val="0"/>
        <w:autoSpaceDE w:val="0"/>
        <w:autoSpaceDN w:val="0"/>
        <w:adjustRightInd w:val="0"/>
      </w:pPr>
    </w:p>
    <w:p w:rsidR="00B11744" w:rsidRDefault="00B11744" w:rsidP="00B11744">
      <w:pPr>
        <w:widowControl w:val="0"/>
        <w:autoSpaceDE w:val="0"/>
        <w:autoSpaceDN w:val="0"/>
        <w:adjustRightInd w:val="0"/>
      </w:pPr>
      <w:r>
        <w:t xml:space="preserve">A generator must meet the following conditions for its eligible waste to qualify for and maintain the exemption: </w:t>
      </w:r>
    </w:p>
    <w:p w:rsidR="00C05976" w:rsidRDefault="00C05976" w:rsidP="00B11744">
      <w:pPr>
        <w:widowControl w:val="0"/>
        <w:autoSpaceDE w:val="0"/>
        <w:autoSpaceDN w:val="0"/>
        <w:adjustRightInd w:val="0"/>
      </w:pPr>
    </w:p>
    <w:p w:rsidR="00B11744" w:rsidRDefault="00B11744" w:rsidP="00B117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eligible waste must meet or be treated to meet LDR treatment standards, as described in Section 726.420; </w:t>
      </w:r>
    </w:p>
    <w:p w:rsidR="00C05976" w:rsidRDefault="00C05976" w:rsidP="00B11744">
      <w:pPr>
        <w:widowControl w:val="0"/>
        <w:autoSpaceDE w:val="0"/>
        <w:autoSpaceDN w:val="0"/>
        <w:adjustRightInd w:val="0"/>
        <w:ind w:left="1440" w:hanging="720"/>
      </w:pPr>
    </w:p>
    <w:p w:rsidR="00B11744" w:rsidRDefault="00B11744" w:rsidP="00B117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generator is not already subject to federal NRC or Illinois </w:t>
      </w:r>
      <w:r w:rsidR="000910D8">
        <w:t>EMA</w:t>
      </w:r>
      <w:r>
        <w:t xml:space="preserve"> manifest and transportation regulations for the shipment of its waste, the generator must manifest and transport its waste according to federal NRC or Illinois </w:t>
      </w:r>
      <w:r w:rsidR="000910D8">
        <w:t>EMA</w:t>
      </w:r>
      <w:r>
        <w:t xml:space="preserve"> regulations, as described in Section 726.425; </w:t>
      </w:r>
    </w:p>
    <w:p w:rsidR="00C05976" w:rsidRDefault="00C05976" w:rsidP="00B11744">
      <w:pPr>
        <w:widowControl w:val="0"/>
        <w:autoSpaceDE w:val="0"/>
        <w:autoSpaceDN w:val="0"/>
        <w:adjustRightInd w:val="0"/>
        <w:ind w:left="1440" w:hanging="720"/>
      </w:pPr>
    </w:p>
    <w:p w:rsidR="00B11744" w:rsidRDefault="00B11744" w:rsidP="00B117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exempted waste must be in containers when it is disposed of in the LLRWDF, as described in Section 726.440; and </w:t>
      </w:r>
    </w:p>
    <w:p w:rsidR="00C05976" w:rsidRDefault="00C05976" w:rsidP="00B11744">
      <w:pPr>
        <w:widowControl w:val="0"/>
        <w:autoSpaceDE w:val="0"/>
        <w:autoSpaceDN w:val="0"/>
        <w:adjustRightInd w:val="0"/>
        <w:ind w:left="1440" w:hanging="720"/>
      </w:pPr>
    </w:p>
    <w:p w:rsidR="00B11744" w:rsidRDefault="00B11744" w:rsidP="00B117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exempted waste must be disposed of at a designated LLRWDF, as described in Section 726.435. </w:t>
      </w:r>
    </w:p>
    <w:p w:rsidR="000910D8" w:rsidRDefault="000910D8">
      <w:pPr>
        <w:pStyle w:val="JCARSourceNote"/>
        <w:ind w:firstLine="720"/>
      </w:pPr>
    </w:p>
    <w:p w:rsidR="000910D8" w:rsidRPr="00D55B37" w:rsidRDefault="000910D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r w:rsidRPr="00D55B37">
        <w:t xml:space="preserve">Ill. Reg. </w:t>
      </w:r>
      <w:r w:rsidR="00CA07CE">
        <w:t>3700</w:t>
      </w:r>
      <w:r w:rsidRPr="00D55B37">
        <w:t xml:space="preserve">, effective </w:t>
      </w:r>
      <w:r w:rsidR="00CA07CE">
        <w:t>February 23, 2006</w:t>
      </w:r>
      <w:r w:rsidRPr="00D55B37">
        <w:t>)</w:t>
      </w:r>
    </w:p>
    <w:sectPr w:rsidR="000910D8" w:rsidRPr="00D55B37" w:rsidSect="00B117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744"/>
    <w:rsid w:val="000910D8"/>
    <w:rsid w:val="001E5358"/>
    <w:rsid w:val="00385F4B"/>
    <w:rsid w:val="005C3366"/>
    <w:rsid w:val="00A2572D"/>
    <w:rsid w:val="00B11744"/>
    <w:rsid w:val="00BF3B42"/>
    <w:rsid w:val="00C05976"/>
    <w:rsid w:val="00C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1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1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