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C8" w:rsidRDefault="00580FC8" w:rsidP="00580F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0FC8" w:rsidRDefault="00580FC8" w:rsidP="00580F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726.304  Standards Applicable to Emergency Responses</w:t>
      </w:r>
      <w:r>
        <w:t xml:space="preserve"> </w:t>
      </w:r>
    </w:p>
    <w:p w:rsidR="00580FC8" w:rsidRDefault="00580FC8" w:rsidP="00580FC8">
      <w:pPr>
        <w:widowControl w:val="0"/>
        <w:autoSpaceDE w:val="0"/>
        <w:autoSpaceDN w:val="0"/>
        <w:adjustRightInd w:val="0"/>
      </w:pPr>
    </w:p>
    <w:p w:rsidR="00580FC8" w:rsidRDefault="00580FC8" w:rsidP="00580FC8">
      <w:pPr>
        <w:widowControl w:val="0"/>
        <w:autoSpaceDE w:val="0"/>
        <w:autoSpaceDN w:val="0"/>
        <w:adjustRightInd w:val="0"/>
      </w:pPr>
      <w:r>
        <w:t>Explosives and munitions emergencies involving military munitions or explosives are subject to 35 Ill. Adm. Code 722.110(i), 723.110(e), 724.101(g)(8), 725.101(c)(11), and 703.121(c)(3) or</w:t>
      </w:r>
      <w:r w:rsidR="008B34FC">
        <w:t>,</w:t>
      </w:r>
      <w:r>
        <w:t xml:space="preserve"> alternatively</w:t>
      </w:r>
      <w:r w:rsidR="008B34FC">
        <w:t>,</w:t>
      </w:r>
      <w:r>
        <w:t xml:space="preserve"> to 35 Ill. Adm. Code 703.221. </w:t>
      </w:r>
    </w:p>
    <w:p w:rsidR="00580FC8" w:rsidRDefault="00580FC8" w:rsidP="00580FC8">
      <w:pPr>
        <w:widowControl w:val="0"/>
        <w:autoSpaceDE w:val="0"/>
        <w:autoSpaceDN w:val="0"/>
        <w:adjustRightInd w:val="0"/>
      </w:pPr>
    </w:p>
    <w:p w:rsidR="008B34FC" w:rsidRDefault="008B34FC">
      <w:pPr>
        <w:pStyle w:val="JCARSourceNote"/>
        <w:ind w:firstLine="720"/>
      </w:pPr>
      <w:r>
        <w:t xml:space="preserve">(Source:  Amended at 27 Ill. Reg. </w:t>
      </w:r>
      <w:r w:rsidR="00C713D8">
        <w:t>12916</w:t>
      </w:r>
      <w:r>
        <w:t xml:space="preserve">, effective </w:t>
      </w:r>
      <w:r w:rsidR="00C713D8">
        <w:t>July 17, 2003</w:t>
      </w:r>
      <w:r>
        <w:t>)</w:t>
      </w:r>
    </w:p>
    <w:sectPr w:rsidR="008B34FC" w:rsidSect="00580F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0FC8"/>
    <w:rsid w:val="00580FC8"/>
    <w:rsid w:val="005C3366"/>
    <w:rsid w:val="008B34FC"/>
    <w:rsid w:val="009A51BF"/>
    <w:rsid w:val="009B117F"/>
    <w:rsid w:val="009C01F3"/>
    <w:rsid w:val="00BD7681"/>
    <w:rsid w:val="00C713D8"/>
    <w:rsid w:val="00C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3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