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02" w:rsidRDefault="005D3302" w:rsidP="005D33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3302" w:rsidRDefault="005D3302" w:rsidP="005D33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725.415  Special Requirements for Containers</w:t>
      </w:r>
      <w:r>
        <w:t xml:space="preserve"> </w:t>
      </w:r>
    </w:p>
    <w:p w:rsidR="005D3302" w:rsidRDefault="005D3302" w:rsidP="005D3302">
      <w:pPr>
        <w:widowControl w:val="0"/>
        <w:autoSpaceDE w:val="0"/>
        <w:autoSpaceDN w:val="0"/>
        <w:adjustRightInd w:val="0"/>
      </w:pPr>
    </w:p>
    <w:p w:rsidR="005D3302" w:rsidRDefault="005D3302" w:rsidP="005D3302">
      <w:pPr>
        <w:widowControl w:val="0"/>
        <w:autoSpaceDE w:val="0"/>
        <w:autoSpaceDN w:val="0"/>
        <w:adjustRightInd w:val="0"/>
      </w:pPr>
      <w:r>
        <w:t xml:space="preserve">Unless they are very small, such as an ampule, containers must be </w:t>
      </w:r>
      <w:r w:rsidR="0060024A">
        <w:t xml:space="preserve">in </w:t>
      </w:r>
      <w:r>
        <w:t>either</w:t>
      </w:r>
      <w:r w:rsidR="0060024A">
        <w:t xml:space="preserve"> of the following conditions</w:t>
      </w:r>
      <w:r>
        <w:t xml:space="preserve">: </w:t>
      </w:r>
    </w:p>
    <w:p w:rsidR="005C4200" w:rsidRDefault="005C4200" w:rsidP="005D3302">
      <w:pPr>
        <w:widowControl w:val="0"/>
        <w:autoSpaceDE w:val="0"/>
        <w:autoSpaceDN w:val="0"/>
        <w:adjustRightInd w:val="0"/>
      </w:pPr>
    </w:p>
    <w:p w:rsidR="005D3302" w:rsidRDefault="005D3302" w:rsidP="005D33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0024A">
        <w:t>They must be at</w:t>
      </w:r>
      <w:r>
        <w:t xml:space="preserve"> least 90 percent full when placed in the landfill; or </w:t>
      </w:r>
    </w:p>
    <w:p w:rsidR="005C4200" w:rsidRDefault="005C4200" w:rsidP="005D3302">
      <w:pPr>
        <w:widowControl w:val="0"/>
        <w:autoSpaceDE w:val="0"/>
        <w:autoSpaceDN w:val="0"/>
        <w:adjustRightInd w:val="0"/>
        <w:ind w:left="1440" w:hanging="720"/>
      </w:pPr>
    </w:p>
    <w:p w:rsidR="005D3302" w:rsidRDefault="005D3302" w:rsidP="005D33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0024A">
        <w:t>They must be crus</w:t>
      </w:r>
      <w:r w:rsidR="001D6E35">
        <w:t>h</w:t>
      </w:r>
      <w:r w:rsidR="0060024A">
        <w:t>ed,</w:t>
      </w:r>
      <w:r w:rsidR="0060024A" w:rsidDel="0060024A">
        <w:t xml:space="preserve"> </w:t>
      </w:r>
      <w:r>
        <w:t xml:space="preserve"> shredded</w:t>
      </w:r>
      <w:r w:rsidR="0060024A">
        <w:t>,</w:t>
      </w:r>
      <w:r>
        <w:t xml:space="preserve"> or similarly reduced in volume to the maximum practical extent before burial in the landfill. </w:t>
      </w:r>
    </w:p>
    <w:p w:rsidR="005D3302" w:rsidRDefault="005D3302" w:rsidP="005D3302">
      <w:pPr>
        <w:widowControl w:val="0"/>
        <w:autoSpaceDE w:val="0"/>
        <w:autoSpaceDN w:val="0"/>
        <w:adjustRightInd w:val="0"/>
        <w:ind w:left="1440" w:hanging="720"/>
      </w:pPr>
    </w:p>
    <w:p w:rsidR="0060024A" w:rsidRPr="00D55B37" w:rsidRDefault="0060024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9C7765">
        <w:t>6389</w:t>
      </w:r>
      <w:r w:rsidRPr="00D55B37">
        <w:t xml:space="preserve">, effective </w:t>
      </w:r>
      <w:r w:rsidR="0064690B">
        <w:t>April 22, 2005</w:t>
      </w:r>
      <w:r w:rsidRPr="00D55B37">
        <w:t>)</w:t>
      </w:r>
    </w:p>
    <w:sectPr w:rsidR="0060024A" w:rsidRPr="00D55B37" w:rsidSect="005D33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302"/>
    <w:rsid w:val="001D6E35"/>
    <w:rsid w:val="002E5C83"/>
    <w:rsid w:val="005C3366"/>
    <w:rsid w:val="005C4200"/>
    <w:rsid w:val="005D3302"/>
    <w:rsid w:val="0060024A"/>
    <w:rsid w:val="0064690B"/>
    <w:rsid w:val="009631E1"/>
    <w:rsid w:val="009C7765"/>
    <w:rsid w:val="00C97F8E"/>
    <w:rsid w:val="00C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0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