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0C" w:rsidRDefault="003B7A0C" w:rsidP="003B7A0C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725.410  Closure and </w:t>
      </w:r>
      <w:r w:rsidR="006B464A">
        <w:rPr>
          <w:b/>
          <w:bCs/>
        </w:rPr>
        <w:t>Post-Closure</w:t>
      </w:r>
      <w:r w:rsidR="00667D24">
        <w:rPr>
          <w:b/>
          <w:bCs/>
        </w:rPr>
        <w:t xml:space="preserve"> Care</w:t>
      </w:r>
      <w:r>
        <w:t xml:space="preserve"> </w:t>
      </w:r>
    </w:p>
    <w:p w:rsidR="003B7A0C" w:rsidRDefault="003B7A0C" w:rsidP="003B7A0C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final closure of the landfill or upon closure of any cell, the owner or operator </w:t>
      </w:r>
      <w:r w:rsidR="006B464A">
        <w:t>must</w:t>
      </w:r>
      <w:r>
        <w:t xml:space="preserve"> cover the landfill or cell with a final cover designed and constructed to</w:t>
      </w:r>
      <w:r w:rsidR="006B464A">
        <w:t xml:space="preserve"> accomplish the following</w:t>
      </w:r>
      <w:r>
        <w:t xml:space="preserve">: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B464A">
        <w:t>It must provide</w:t>
      </w:r>
      <w:r>
        <w:t xml:space="preserve"> long-term minimization of migration of liquids through the closed landfill;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B464A">
        <w:t>It must function</w:t>
      </w:r>
      <w:r>
        <w:t xml:space="preserve"> with minimum maintenance;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B464A">
        <w:t>It must promote</w:t>
      </w:r>
      <w:r>
        <w:t xml:space="preserve"> drainage and minimize erosion or abrasion of the cover;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6B464A">
        <w:t>It must accommodate</w:t>
      </w:r>
      <w:r>
        <w:t xml:space="preserve"> settling and subsidence so that the cover's integrity is maintained; and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6B464A">
        <w:t>It must have</w:t>
      </w:r>
      <w:r>
        <w:t xml:space="preserve"> a permeability less than or equal to the permeability of any bottom liner system or natural subsoils present.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final closure, the owner or operator </w:t>
      </w:r>
      <w:r w:rsidR="006B464A">
        <w:t>must</w:t>
      </w:r>
      <w:r>
        <w:t xml:space="preserve"> comply with all post-closure requirements contained in Section 725.217 through 725.220 including maintenance and monitoring throughout the post-closure care period.  The owner or operator </w:t>
      </w:r>
      <w:r w:rsidR="006B464A">
        <w:t>must do the following</w:t>
      </w:r>
      <w:r>
        <w:t xml:space="preserve">: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B464A">
        <w:t>It must maintain</w:t>
      </w:r>
      <w:r>
        <w:t xml:space="preserve"> the integrity and effectiveness of the final cover, including making repairs to the cover as necessary to correct the effects of settling, subsidence, erosion</w:t>
      </w:r>
      <w:r w:rsidR="00E43C56">
        <w:t>,</w:t>
      </w:r>
      <w:r>
        <w:t xml:space="preserve"> or other events;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B464A">
        <w:t>It must maintain</w:t>
      </w:r>
      <w:r>
        <w:t xml:space="preserve"> and monitor the LDS in accordance with 35 Ill. Adm. Code 724.401(c)(3)(D) and (c)(4) and Section 725.404(b), and comply with all other applicable LDS requirements of this Part;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B464A">
        <w:t>It must maintain</w:t>
      </w:r>
      <w:r>
        <w:t xml:space="preserve"> and </w:t>
      </w:r>
      <w:r w:rsidR="00646AF0">
        <w:t>monitor the groundwater monitori</w:t>
      </w:r>
      <w:r>
        <w:t xml:space="preserve">ng system and comply with all other applicable requirements of Subpart F;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6B464A">
        <w:t>It must prevent</w:t>
      </w:r>
      <w:r>
        <w:t xml:space="preserve"> run-on and run-off from eroding or otherwise damaging the final cover; and </w:t>
      </w:r>
    </w:p>
    <w:p w:rsidR="00F73366" w:rsidRDefault="00F73366" w:rsidP="003C43DF">
      <w:pPr>
        <w:widowControl w:val="0"/>
        <w:autoSpaceDE w:val="0"/>
        <w:autoSpaceDN w:val="0"/>
        <w:adjustRightInd w:val="0"/>
      </w:pPr>
    </w:p>
    <w:p w:rsidR="003B7A0C" w:rsidRDefault="003B7A0C" w:rsidP="003B7A0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6B464A">
        <w:t>It must protect</w:t>
      </w:r>
      <w:r>
        <w:t xml:space="preserve"> and maintain surveyed benchmarks used in complying with Section 725.409. </w:t>
      </w:r>
    </w:p>
    <w:p w:rsidR="003B7A0C" w:rsidRDefault="003B7A0C" w:rsidP="003C43DF">
      <w:pPr>
        <w:widowControl w:val="0"/>
        <w:autoSpaceDE w:val="0"/>
        <w:autoSpaceDN w:val="0"/>
        <w:adjustRightInd w:val="0"/>
      </w:pPr>
    </w:p>
    <w:p w:rsidR="006B464A" w:rsidRPr="00D55B37" w:rsidRDefault="00741436">
      <w:pPr>
        <w:pStyle w:val="JCARSourceNote"/>
        <w:ind w:left="720"/>
      </w:pPr>
      <w:r>
        <w:t xml:space="preserve">(Source:  Amended at 42 Ill. Reg. </w:t>
      </w:r>
      <w:r w:rsidR="0086799B">
        <w:t>23725</w:t>
      </w:r>
      <w:r>
        <w:t xml:space="preserve">, effective </w:t>
      </w:r>
      <w:bookmarkStart w:id="0" w:name="_GoBack"/>
      <w:r w:rsidR="0086799B">
        <w:t>November 19, 2018</w:t>
      </w:r>
      <w:bookmarkEnd w:id="0"/>
      <w:r>
        <w:t>)</w:t>
      </w:r>
    </w:p>
    <w:sectPr w:rsidR="006B464A" w:rsidRPr="00D55B37" w:rsidSect="003B7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A0C"/>
    <w:rsid w:val="00023E14"/>
    <w:rsid w:val="002D3FB5"/>
    <w:rsid w:val="003B7A0C"/>
    <w:rsid w:val="003C43DF"/>
    <w:rsid w:val="005C1A62"/>
    <w:rsid w:val="005C3366"/>
    <w:rsid w:val="00646AF0"/>
    <w:rsid w:val="00667D24"/>
    <w:rsid w:val="006B464A"/>
    <w:rsid w:val="00741436"/>
    <w:rsid w:val="0086799B"/>
    <w:rsid w:val="008916E0"/>
    <w:rsid w:val="00903FFB"/>
    <w:rsid w:val="009950AC"/>
    <w:rsid w:val="00A4622E"/>
    <w:rsid w:val="00E43C56"/>
    <w:rsid w:val="00F66307"/>
    <w:rsid w:val="00F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C5DAF0-D87B-475F-B47B-E9E13106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