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44" w:rsidRDefault="00FE3A44" w:rsidP="00861FEE">
      <w:pPr>
        <w:widowControl w:val="0"/>
        <w:autoSpaceDE w:val="0"/>
        <w:autoSpaceDN w:val="0"/>
        <w:adjustRightInd w:val="0"/>
      </w:pPr>
    </w:p>
    <w:p w:rsidR="00FE3A44" w:rsidRDefault="00FE3A44" w:rsidP="00861F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724.373  Design and Operating Requirements</w:t>
      </w:r>
      <w:r>
        <w:t xml:space="preserve"> </w:t>
      </w:r>
    </w:p>
    <w:p w:rsidR="00FE3A44" w:rsidRDefault="00FE3A44" w:rsidP="00861FEE">
      <w:pPr>
        <w:widowControl w:val="0"/>
        <w:autoSpaceDE w:val="0"/>
        <w:autoSpaceDN w:val="0"/>
        <w:adjustRightInd w:val="0"/>
      </w:pPr>
    </w:p>
    <w:p w:rsidR="00FE3A44" w:rsidRDefault="00FE3A44" w:rsidP="00861FEE">
      <w:pPr>
        <w:widowControl w:val="0"/>
        <w:autoSpaceDE w:val="0"/>
        <w:autoSpaceDN w:val="0"/>
        <w:adjustRightInd w:val="0"/>
      </w:pPr>
      <w:r>
        <w:t xml:space="preserve">The Agency </w:t>
      </w:r>
      <w:r w:rsidR="00AD0ECB">
        <w:t xml:space="preserve">must </w:t>
      </w:r>
      <w:r>
        <w:t>specify in the facility permit how the owner or operator will design, construct, operate</w:t>
      </w:r>
      <w:r w:rsidR="00AE6FAD">
        <w:t>,</w:t>
      </w:r>
      <w:r>
        <w:t xml:space="preserve"> and maintain the land treatment unit in compliance with this </w:t>
      </w:r>
      <w:r w:rsidR="00AD0ECB">
        <w:t>Section</w:t>
      </w:r>
      <w:r>
        <w:t xml:space="preserve">. </w:t>
      </w:r>
    </w:p>
    <w:p w:rsidR="00A10857" w:rsidRDefault="00A10857" w:rsidP="00861FEE">
      <w:pPr>
        <w:widowControl w:val="0"/>
        <w:autoSpaceDE w:val="0"/>
        <w:autoSpaceDN w:val="0"/>
        <w:adjustRightInd w:val="0"/>
      </w:pPr>
    </w:p>
    <w:p w:rsidR="00FE3A44" w:rsidRDefault="00FE3A44" w:rsidP="00861FE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owner or operator must design, construct, operate</w:t>
      </w:r>
      <w:r w:rsidR="00EC5C87">
        <w:t>,</w:t>
      </w:r>
      <w:r>
        <w:t xml:space="preserve"> and maintain the unit to maximize the degradation, transformation</w:t>
      </w:r>
      <w:r w:rsidR="00AD0ECB">
        <w:t>,</w:t>
      </w:r>
      <w:r>
        <w:t xml:space="preserve"> and immobilization of hazardous constituents in the treatment zone.  The owner or operator must design, construct, operate</w:t>
      </w:r>
      <w:r w:rsidR="00EC5C87">
        <w:t>,</w:t>
      </w:r>
      <w:r>
        <w:t xml:space="preserve"> and maintain the unit in accord with all design and operating conditions that were used in the treatment demonstration under Section 724.372.  At a minimum, </w:t>
      </w:r>
      <w:r w:rsidR="00EC5C87">
        <w:t>the</w:t>
      </w:r>
      <w:r>
        <w:t xml:space="preserve"> Agency </w:t>
      </w:r>
      <w:r w:rsidR="00AD0ECB">
        <w:t xml:space="preserve">must </w:t>
      </w:r>
      <w:r>
        <w:t xml:space="preserve">specify the following in the facility permit: </w:t>
      </w:r>
    </w:p>
    <w:p w:rsidR="00A10857" w:rsidRDefault="00A10857" w:rsidP="00A41861">
      <w:pPr>
        <w:widowControl w:val="0"/>
        <w:autoSpaceDE w:val="0"/>
        <w:autoSpaceDN w:val="0"/>
        <w:adjustRightInd w:val="0"/>
      </w:pPr>
    </w:p>
    <w:p w:rsidR="00FE3A44" w:rsidRDefault="00FE3A44" w:rsidP="00861FE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rate and method of waste application to the treatment zone; </w:t>
      </w:r>
    </w:p>
    <w:p w:rsidR="00A10857" w:rsidRDefault="00A10857" w:rsidP="00A41861">
      <w:pPr>
        <w:widowControl w:val="0"/>
        <w:autoSpaceDE w:val="0"/>
        <w:autoSpaceDN w:val="0"/>
        <w:adjustRightInd w:val="0"/>
      </w:pPr>
    </w:p>
    <w:p w:rsidR="00FE3A44" w:rsidRDefault="00FE3A44" w:rsidP="00861FE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Measures to control soil pH; </w:t>
      </w:r>
    </w:p>
    <w:p w:rsidR="00A10857" w:rsidRDefault="00A10857" w:rsidP="00A41861">
      <w:pPr>
        <w:widowControl w:val="0"/>
        <w:autoSpaceDE w:val="0"/>
        <w:autoSpaceDN w:val="0"/>
        <w:adjustRightInd w:val="0"/>
      </w:pPr>
    </w:p>
    <w:p w:rsidR="00FE3A44" w:rsidRDefault="00FE3A44" w:rsidP="00861FE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Measures to enhance microbial or chemical reaction</w:t>
      </w:r>
      <w:r w:rsidR="00AE6FAD">
        <w:t>s (e.g., fertilization, tilling</w:t>
      </w:r>
      <w:r w:rsidR="00AD0ECB">
        <w:t>, etc.)</w:t>
      </w:r>
      <w:r>
        <w:t xml:space="preserve">; and </w:t>
      </w:r>
    </w:p>
    <w:p w:rsidR="00A10857" w:rsidRDefault="00A10857" w:rsidP="00A41861">
      <w:pPr>
        <w:widowControl w:val="0"/>
        <w:autoSpaceDE w:val="0"/>
        <w:autoSpaceDN w:val="0"/>
        <w:adjustRightInd w:val="0"/>
      </w:pPr>
    </w:p>
    <w:p w:rsidR="00FE3A44" w:rsidRDefault="00FE3A44" w:rsidP="00861FE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Measures to control the moisture content of the treatment zone. </w:t>
      </w:r>
    </w:p>
    <w:p w:rsidR="00A10857" w:rsidRDefault="00A10857" w:rsidP="00A41861">
      <w:pPr>
        <w:widowControl w:val="0"/>
        <w:autoSpaceDE w:val="0"/>
        <w:autoSpaceDN w:val="0"/>
        <w:adjustRightInd w:val="0"/>
      </w:pPr>
    </w:p>
    <w:p w:rsidR="00FE3A44" w:rsidRDefault="00FE3A44" w:rsidP="00861FE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owner or operator must design, construct, operate</w:t>
      </w:r>
      <w:r w:rsidR="00EC5C87">
        <w:t>,</w:t>
      </w:r>
      <w:r>
        <w:t xml:space="preserve"> and maintain the treatment zone to minimize run-off of hazardous constituents during the active life of the land treatment unit. </w:t>
      </w:r>
    </w:p>
    <w:p w:rsidR="00A10857" w:rsidRDefault="00A10857" w:rsidP="00A41861">
      <w:pPr>
        <w:widowControl w:val="0"/>
        <w:autoSpaceDE w:val="0"/>
        <w:autoSpaceDN w:val="0"/>
        <w:adjustRightInd w:val="0"/>
      </w:pPr>
    </w:p>
    <w:p w:rsidR="00FE3A44" w:rsidRDefault="00FE3A44" w:rsidP="00861FE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owner or operator must design, construct, operate</w:t>
      </w:r>
      <w:r w:rsidR="00EC5C87">
        <w:t>,</w:t>
      </w:r>
      <w:r>
        <w:t xml:space="preserve"> and maintain a run-on control system capable of preventi</w:t>
      </w:r>
      <w:r w:rsidR="00EC5C87">
        <w:t xml:space="preserve">ng </w:t>
      </w:r>
      <w:r>
        <w:t xml:space="preserve">flow onto the treatment zone during peak discharge from at least a 25-year storm. </w:t>
      </w:r>
    </w:p>
    <w:p w:rsidR="00A10857" w:rsidRDefault="00A10857" w:rsidP="00A41861">
      <w:pPr>
        <w:widowControl w:val="0"/>
        <w:autoSpaceDE w:val="0"/>
        <w:autoSpaceDN w:val="0"/>
        <w:adjustRightInd w:val="0"/>
      </w:pPr>
    </w:p>
    <w:p w:rsidR="00FE3A44" w:rsidRDefault="00FE3A44" w:rsidP="00861FE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The owner or operator must design, construct, operate</w:t>
      </w:r>
      <w:r w:rsidR="00EC5C87">
        <w:t>,</w:t>
      </w:r>
      <w:r>
        <w:t xml:space="preserve"> and maintain a run-off management system to collect and control at least the water volume resulting from a 24-hour, 25-year storm. </w:t>
      </w:r>
    </w:p>
    <w:p w:rsidR="00A10857" w:rsidRDefault="00A10857" w:rsidP="00A41861">
      <w:pPr>
        <w:widowControl w:val="0"/>
        <w:autoSpaceDE w:val="0"/>
        <w:autoSpaceDN w:val="0"/>
        <w:adjustRightInd w:val="0"/>
      </w:pPr>
    </w:p>
    <w:p w:rsidR="00FE3A44" w:rsidRDefault="00FE3A44" w:rsidP="00861FE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Collection and holding facilities (e.g., tanks or basins) associated with run-on and run-off control systems must be emptied or otherwise managed expeditiously after storms to maintain the design capacity of the system. </w:t>
      </w:r>
    </w:p>
    <w:p w:rsidR="00A10857" w:rsidRDefault="00A10857" w:rsidP="00A41861">
      <w:pPr>
        <w:widowControl w:val="0"/>
        <w:autoSpaceDE w:val="0"/>
        <w:autoSpaceDN w:val="0"/>
        <w:adjustRightInd w:val="0"/>
      </w:pPr>
    </w:p>
    <w:p w:rsidR="00FE3A44" w:rsidRDefault="00FE3A44" w:rsidP="00861FEE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If the treatment zone contains particulate matter </w:t>
      </w:r>
      <w:r w:rsidR="00AD0ECB">
        <w:t xml:space="preserve">that </w:t>
      </w:r>
      <w:r>
        <w:t xml:space="preserve">may be subject to wind dispersal, the owner or operator must manage the unit to control wind dispersal. </w:t>
      </w:r>
    </w:p>
    <w:p w:rsidR="00A10857" w:rsidRDefault="00A10857" w:rsidP="00A41861">
      <w:pPr>
        <w:widowControl w:val="0"/>
        <w:autoSpaceDE w:val="0"/>
        <w:autoSpaceDN w:val="0"/>
        <w:adjustRightInd w:val="0"/>
      </w:pPr>
    </w:p>
    <w:p w:rsidR="00FE3A44" w:rsidRDefault="00FE3A44" w:rsidP="00861FEE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owner or operator must inspect the unit weekly and after storms to detect evidence </w:t>
      </w:r>
      <w:r w:rsidR="00AD0ECB">
        <w:t>of the following</w:t>
      </w:r>
      <w:r>
        <w:t xml:space="preserve">: </w:t>
      </w:r>
    </w:p>
    <w:p w:rsidR="00A10857" w:rsidRDefault="00A10857" w:rsidP="00A41861">
      <w:pPr>
        <w:widowControl w:val="0"/>
        <w:autoSpaceDE w:val="0"/>
        <w:autoSpaceDN w:val="0"/>
        <w:adjustRightInd w:val="0"/>
      </w:pPr>
    </w:p>
    <w:p w:rsidR="00FE3A44" w:rsidRDefault="00FE3A44" w:rsidP="00861FE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Deterioration, malfunctions</w:t>
      </w:r>
      <w:r w:rsidR="00AD0ECB">
        <w:t>,</w:t>
      </w:r>
      <w:r>
        <w:t xml:space="preserve"> or improper operation of run-on and run-off control systems; and </w:t>
      </w:r>
    </w:p>
    <w:p w:rsidR="00A10857" w:rsidRDefault="00A10857" w:rsidP="00A41861">
      <w:pPr>
        <w:widowControl w:val="0"/>
        <w:autoSpaceDE w:val="0"/>
        <w:autoSpaceDN w:val="0"/>
        <w:adjustRightInd w:val="0"/>
      </w:pPr>
    </w:p>
    <w:p w:rsidR="00FE3A44" w:rsidRDefault="00FE3A44" w:rsidP="00861FE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Improper functioning of wind dispersal control measures. </w:t>
      </w:r>
    </w:p>
    <w:p w:rsidR="00AD0ECB" w:rsidRDefault="00AD0ECB" w:rsidP="00A41861">
      <w:pPr>
        <w:widowControl w:val="0"/>
        <w:autoSpaceDE w:val="0"/>
        <w:autoSpaceDN w:val="0"/>
        <w:adjustRightInd w:val="0"/>
      </w:pPr>
    </w:p>
    <w:p w:rsidR="00AD0ECB" w:rsidRPr="00D55B37" w:rsidRDefault="00ED265D">
      <w:pPr>
        <w:pStyle w:val="JCARSourceNote"/>
        <w:ind w:firstLine="720"/>
      </w:pPr>
      <w:r>
        <w:t xml:space="preserve">(Source:  Amended at 42 Ill. Reg. </w:t>
      </w:r>
      <w:r w:rsidR="006D28E7">
        <w:t>22614</w:t>
      </w:r>
      <w:r>
        <w:t xml:space="preserve">, effective </w:t>
      </w:r>
      <w:bookmarkStart w:id="0" w:name="_GoBack"/>
      <w:r w:rsidR="006D28E7">
        <w:t>November 19, 2018</w:t>
      </w:r>
      <w:bookmarkEnd w:id="0"/>
      <w:r>
        <w:t>)</w:t>
      </w:r>
    </w:p>
    <w:sectPr w:rsidR="00AD0ECB" w:rsidRPr="00D55B37" w:rsidSect="00861F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3A44"/>
    <w:rsid w:val="003038AF"/>
    <w:rsid w:val="006D28E7"/>
    <w:rsid w:val="006D5625"/>
    <w:rsid w:val="00861FEE"/>
    <w:rsid w:val="00972007"/>
    <w:rsid w:val="009D10E8"/>
    <w:rsid w:val="00A10857"/>
    <w:rsid w:val="00A41861"/>
    <w:rsid w:val="00A96342"/>
    <w:rsid w:val="00AD0ECB"/>
    <w:rsid w:val="00AE6FAD"/>
    <w:rsid w:val="00B07D36"/>
    <w:rsid w:val="00D005A8"/>
    <w:rsid w:val="00EC5C87"/>
    <w:rsid w:val="00ED265D"/>
    <w:rsid w:val="00FE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7758AC5-4285-4E8A-AF92-E6EC7382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D0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Lane, Arlene L.</cp:lastModifiedBy>
  <cp:revision>4</cp:revision>
  <dcterms:created xsi:type="dcterms:W3CDTF">2018-12-05T21:58:00Z</dcterms:created>
  <dcterms:modified xsi:type="dcterms:W3CDTF">2018-12-11T18:59:00Z</dcterms:modified>
</cp:coreProperties>
</file>