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EB" w:rsidRDefault="00F638EB" w:rsidP="00F638EB">
      <w:pPr>
        <w:rPr>
          <w:rFonts w:eastAsia="Calibri"/>
        </w:rPr>
      </w:pPr>
    </w:p>
    <w:p w:rsidR="00F638EB" w:rsidRPr="00F638EB" w:rsidRDefault="00F638EB" w:rsidP="00F638EB">
      <w:pPr>
        <w:rPr>
          <w:rFonts w:eastAsia="Calibri"/>
          <w:b/>
        </w:rPr>
      </w:pPr>
      <w:r w:rsidRPr="00F638EB">
        <w:rPr>
          <w:rFonts w:eastAsia="Calibri"/>
          <w:b/>
        </w:rPr>
        <w:t xml:space="preserve">Section </w:t>
      </w:r>
      <w:bookmarkStart w:id="0" w:name="_Hlk512349971"/>
      <w:r w:rsidRPr="00F638EB">
        <w:rPr>
          <w:rFonts w:eastAsia="Calibri"/>
          <w:b/>
        </w:rPr>
        <w:t>722.355</w:t>
      </w:r>
      <w:bookmarkEnd w:id="0"/>
      <w:r w:rsidRPr="00F638EB">
        <w:rPr>
          <w:rFonts w:eastAsia="Calibri"/>
          <w:b/>
        </w:rPr>
        <w:t xml:space="preserve">  Required Aisle Space</w:t>
      </w:r>
    </w:p>
    <w:p w:rsidR="00F638EB" w:rsidRDefault="00F638EB" w:rsidP="00F638EB">
      <w:pPr>
        <w:rPr>
          <w:rFonts w:eastAsia="Calibri"/>
        </w:rPr>
      </w:pPr>
    </w:p>
    <w:p w:rsidR="00F638EB" w:rsidRPr="00F638EB" w:rsidRDefault="00F638EB" w:rsidP="00F638EB">
      <w:pPr>
        <w:rPr>
          <w:rFonts w:eastAsia="Calibri"/>
        </w:rPr>
      </w:pPr>
      <w:r w:rsidRPr="00F638EB">
        <w:rPr>
          <w:rFonts w:eastAsia="Calibri"/>
        </w:rPr>
        <w:t>The LQG must maintain aisle space to allow the unobstructed movement of personnel, fire protection equipment, spill control equipment, and decontamination equipment to any area of facility operation in an emergency, unless aisle space is not needed for any of these purposes.</w:t>
      </w:r>
    </w:p>
    <w:p w:rsidR="000174EB" w:rsidRDefault="000174EB" w:rsidP="00093935"/>
    <w:p w:rsidR="00F638EB" w:rsidRPr="00093935" w:rsidRDefault="00F638EB" w:rsidP="00F638EB">
      <w:pPr>
        <w:ind w:left="720"/>
      </w:pPr>
      <w:r>
        <w:t xml:space="preserve">(Source:  Added at 42 Ill. Reg. </w:t>
      </w:r>
      <w:r w:rsidR="006279DF">
        <w:t>22047</w:t>
      </w:r>
      <w:r>
        <w:t xml:space="preserve">, effective </w:t>
      </w:r>
      <w:bookmarkStart w:id="1" w:name="_GoBack"/>
      <w:r w:rsidR="006279DF">
        <w:t>November 19, 2018</w:t>
      </w:r>
      <w:bookmarkEnd w:id="1"/>
      <w:r>
        <w:t>)</w:t>
      </w:r>
    </w:p>
    <w:sectPr w:rsidR="00F638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09" w:rsidRDefault="00265A09">
      <w:r>
        <w:separator/>
      </w:r>
    </w:p>
  </w:endnote>
  <w:endnote w:type="continuationSeparator" w:id="0">
    <w:p w:rsidR="00265A09" w:rsidRDefault="002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09" w:rsidRDefault="00265A09">
      <w:r>
        <w:separator/>
      </w:r>
    </w:p>
  </w:footnote>
  <w:footnote w:type="continuationSeparator" w:id="0">
    <w:p w:rsidR="00265A09" w:rsidRDefault="0026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9E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A09"/>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9DF"/>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8EB"/>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8519B-25BE-496F-9EB2-301A82F9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2018-11-29T14:48:00Z</dcterms:created>
  <dcterms:modified xsi:type="dcterms:W3CDTF">2018-12-04T20:36:00Z</dcterms:modified>
</cp:coreProperties>
</file>