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77" w:rsidRDefault="00411F77" w:rsidP="00411F77">
      <w:pPr>
        <w:rPr>
          <w:rFonts w:eastAsia="Calibri"/>
        </w:rPr>
      </w:pPr>
    </w:p>
    <w:p w:rsidR="00411F77" w:rsidRPr="00411F77" w:rsidRDefault="00411F77" w:rsidP="00411F77">
      <w:pPr>
        <w:rPr>
          <w:rFonts w:eastAsia="Calibri"/>
          <w:b/>
        </w:rPr>
      </w:pPr>
      <w:r w:rsidRPr="00411F77">
        <w:rPr>
          <w:rFonts w:eastAsia="Calibri"/>
          <w:b/>
        </w:rPr>
        <w:t xml:space="preserve">Section </w:t>
      </w:r>
      <w:bookmarkStart w:id="0" w:name="_Hlk512349961"/>
      <w:r w:rsidRPr="00411F77">
        <w:rPr>
          <w:rFonts w:eastAsia="Calibri"/>
          <w:b/>
        </w:rPr>
        <w:t>722.331</w:t>
      </w:r>
      <w:bookmarkEnd w:id="0"/>
      <w:r w:rsidRPr="00411F77">
        <w:rPr>
          <w:rFonts w:eastAsia="Calibri"/>
          <w:b/>
        </w:rPr>
        <w:t xml:space="preserve">  </w:t>
      </w:r>
      <w:bookmarkStart w:id="1" w:name="_Hlk508899112"/>
      <w:r w:rsidRPr="00411F77">
        <w:rPr>
          <w:rFonts w:eastAsia="Calibri"/>
          <w:b/>
        </w:rPr>
        <w:t>Definitions for This Subpart L</w:t>
      </w:r>
      <w:bookmarkEnd w:id="1"/>
    </w:p>
    <w:p w:rsidR="00411F77" w:rsidRDefault="00411F77" w:rsidP="00411F77">
      <w:pPr>
        <w:rPr>
          <w:rFonts w:eastAsia="Calibri"/>
        </w:rPr>
      </w:pPr>
    </w:p>
    <w:p w:rsidR="00411F77" w:rsidRPr="00411F77" w:rsidRDefault="00411F77" w:rsidP="00411F77">
      <w:pPr>
        <w:ind w:left="1440"/>
        <w:rPr>
          <w:rFonts w:eastAsia="Calibri"/>
        </w:rPr>
      </w:pPr>
      <w:r>
        <w:rPr>
          <w:rFonts w:eastAsia="Calibri"/>
        </w:rPr>
        <w:t>"</w:t>
      </w:r>
      <w:r w:rsidRPr="00411F77">
        <w:rPr>
          <w:rFonts w:eastAsia="Calibri"/>
        </w:rPr>
        <w:t>Episodic event</w:t>
      </w:r>
      <w:r>
        <w:rPr>
          <w:rFonts w:eastAsia="Calibri"/>
        </w:rPr>
        <w:t>"</w:t>
      </w:r>
      <w:r w:rsidRPr="00411F77">
        <w:rPr>
          <w:rFonts w:eastAsia="Calibri"/>
        </w:rPr>
        <w:t xml:space="preserve"> means an activity or activities, either planned or unplanned, that does not normally occur during generator operations, resulting in an increase in the generation of hazardous wastes that exceeds the calendar month quantity limits for the generator</w:t>
      </w:r>
      <w:r>
        <w:rPr>
          <w:rFonts w:eastAsia="Calibri"/>
        </w:rPr>
        <w:t>'</w:t>
      </w:r>
      <w:r w:rsidRPr="00411F77">
        <w:rPr>
          <w:rFonts w:eastAsia="Calibri"/>
        </w:rPr>
        <w:t>s usual category.</w:t>
      </w:r>
    </w:p>
    <w:p w:rsidR="00411F77" w:rsidRDefault="00411F77" w:rsidP="00411F77">
      <w:pPr>
        <w:ind w:left="1440"/>
        <w:rPr>
          <w:rFonts w:eastAsia="Calibri"/>
        </w:rPr>
      </w:pPr>
    </w:p>
    <w:p w:rsidR="00411F77" w:rsidRPr="00411F77" w:rsidRDefault="00411F77" w:rsidP="00411F77">
      <w:pPr>
        <w:ind w:left="1440"/>
        <w:rPr>
          <w:rFonts w:eastAsia="Calibri"/>
        </w:rPr>
      </w:pPr>
      <w:r>
        <w:rPr>
          <w:rFonts w:eastAsia="Calibri"/>
        </w:rPr>
        <w:t>"</w:t>
      </w:r>
      <w:r w:rsidRPr="00411F77">
        <w:rPr>
          <w:rFonts w:eastAsia="Calibri"/>
        </w:rPr>
        <w:t>Planned episodic event</w:t>
      </w:r>
      <w:r>
        <w:rPr>
          <w:rFonts w:eastAsia="Calibri"/>
        </w:rPr>
        <w:t>"</w:t>
      </w:r>
      <w:r w:rsidRPr="00411F77">
        <w:rPr>
          <w:rFonts w:eastAsia="Calibri"/>
        </w:rPr>
        <w:t xml:space="preserve"> means an episodic event that the generator planned and prepared for, including regular maintenance, tank cleanouts, short-term projects, and removal of excess chemical inventory.</w:t>
      </w:r>
    </w:p>
    <w:p w:rsidR="00411F77" w:rsidRDefault="00411F77" w:rsidP="00411F77">
      <w:pPr>
        <w:ind w:left="1440"/>
        <w:rPr>
          <w:rFonts w:eastAsia="Calibri"/>
        </w:rPr>
      </w:pPr>
    </w:p>
    <w:p w:rsidR="00411F77" w:rsidRPr="00411F77" w:rsidRDefault="00411F77" w:rsidP="00411F77">
      <w:pPr>
        <w:ind w:left="1440"/>
        <w:rPr>
          <w:rFonts w:eastAsia="Calibri"/>
        </w:rPr>
      </w:pPr>
      <w:r>
        <w:rPr>
          <w:rFonts w:eastAsia="Calibri"/>
        </w:rPr>
        <w:t>"</w:t>
      </w:r>
      <w:r w:rsidRPr="00411F77">
        <w:rPr>
          <w:rFonts w:eastAsia="Calibri"/>
        </w:rPr>
        <w:t>Unplanned episodic event</w:t>
      </w:r>
      <w:r>
        <w:rPr>
          <w:rFonts w:eastAsia="Calibri"/>
        </w:rPr>
        <w:t>"</w:t>
      </w:r>
      <w:r w:rsidRPr="00411F77">
        <w:rPr>
          <w:rFonts w:eastAsia="Calibri"/>
        </w:rPr>
        <w:t xml:space="preserve"> means an episodic event that the generator did not plan or reasonably did not expect to occur, including production process upsets, product recalls, accidental spills, or </w:t>
      </w:r>
      <w:r>
        <w:rPr>
          <w:rFonts w:eastAsia="Calibri"/>
        </w:rPr>
        <w:t>"</w:t>
      </w:r>
      <w:r w:rsidRPr="00411F77">
        <w:rPr>
          <w:rFonts w:eastAsia="Calibri"/>
        </w:rPr>
        <w:t>acts of nature</w:t>
      </w:r>
      <w:r>
        <w:rPr>
          <w:rFonts w:eastAsia="Calibri"/>
        </w:rPr>
        <w:t>"</w:t>
      </w:r>
      <w:r w:rsidRPr="00411F77">
        <w:rPr>
          <w:rFonts w:eastAsia="Calibri"/>
        </w:rPr>
        <w:t>, such as tornado, hurricane, or flood.</w:t>
      </w:r>
    </w:p>
    <w:p w:rsidR="000174EB" w:rsidRDefault="000174EB" w:rsidP="00411F77"/>
    <w:p w:rsidR="00411F77" w:rsidRPr="00411F77" w:rsidRDefault="00411F77" w:rsidP="00411F77">
      <w:pPr>
        <w:ind w:left="720"/>
      </w:pPr>
      <w:r>
        <w:t xml:space="preserve">(Source:  Added at 42 Ill. Reg. </w:t>
      </w:r>
      <w:r w:rsidR="00825BFC">
        <w:t>22047</w:t>
      </w:r>
      <w:r>
        <w:t xml:space="preserve">, effective </w:t>
      </w:r>
      <w:bookmarkStart w:id="2" w:name="_GoBack"/>
      <w:r w:rsidR="00825BFC">
        <w:t>November 19, 2018</w:t>
      </w:r>
      <w:bookmarkEnd w:id="2"/>
      <w:r>
        <w:t>)</w:t>
      </w:r>
    </w:p>
    <w:sectPr w:rsidR="00411F77" w:rsidRPr="00411F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48" w:rsidRDefault="00082348">
      <w:r>
        <w:separator/>
      </w:r>
    </w:p>
  </w:endnote>
  <w:endnote w:type="continuationSeparator" w:id="0">
    <w:p w:rsidR="00082348" w:rsidRDefault="0008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48" w:rsidRDefault="00082348">
      <w:r>
        <w:separator/>
      </w:r>
    </w:p>
  </w:footnote>
  <w:footnote w:type="continuationSeparator" w:id="0">
    <w:p w:rsidR="00082348" w:rsidRDefault="00082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348"/>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F77"/>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BFC"/>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D3A"/>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79CD4-480E-4CD9-9560-7176B575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2018-11-29T14:48:00Z</dcterms:created>
  <dcterms:modified xsi:type="dcterms:W3CDTF">2018-12-04T20:36:00Z</dcterms:modified>
</cp:coreProperties>
</file>