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24" w:rsidRDefault="00281624" w:rsidP="00281624">
      <w:pPr>
        <w:widowControl w:val="0"/>
        <w:autoSpaceDE w:val="0"/>
        <w:autoSpaceDN w:val="0"/>
        <w:adjustRightInd w:val="0"/>
      </w:pPr>
      <w:bookmarkStart w:id="0" w:name="_GoBack"/>
      <w:bookmarkEnd w:id="0"/>
    </w:p>
    <w:p w:rsidR="00281624" w:rsidRDefault="00281624" w:rsidP="00281624">
      <w:pPr>
        <w:widowControl w:val="0"/>
        <w:autoSpaceDE w:val="0"/>
        <w:autoSpaceDN w:val="0"/>
        <w:adjustRightInd w:val="0"/>
      </w:pPr>
      <w:r>
        <w:rPr>
          <w:b/>
          <w:bCs/>
        </w:rPr>
        <w:t>Section 680.806  Training Criteria</w:t>
      </w:r>
      <w:r>
        <w:t xml:space="preserve"> </w:t>
      </w:r>
    </w:p>
    <w:p w:rsidR="00281624" w:rsidRDefault="00281624" w:rsidP="00281624">
      <w:pPr>
        <w:widowControl w:val="0"/>
        <w:autoSpaceDE w:val="0"/>
        <w:autoSpaceDN w:val="0"/>
        <w:adjustRightInd w:val="0"/>
      </w:pPr>
    </w:p>
    <w:p w:rsidR="00281624" w:rsidRDefault="00281624" w:rsidP="00281624">
      <w:pPr>
        <w:widowControl w:val="0"/>
        <w:autoSpaceDE w:val="0"/>
        <w:autoSpaceDN w:val="0"/>
        <w:adjustRightInd w:val="0"/>
      </w:pPr>
      <w:r>
        <w:t xml:space="preserve">Specific training sessions, courses, meetings, etc. must meet all of the following criteria to be accepted for certificate renewal: </w:t>
      </w:r>
    </w:p>
    <w:p w:rsidR="008A5BA8" w:rsidRDefault="008A5BA8" w:rsidP="00281624">
      <w:pPr>
        <w:widowControl w:val="0"/>
        <w:autoSpaceDE w:val="0"/>
        <w:autoSpaceDN w:val="0"/>
        <w:adjustRightInd w:val="0"/>
      </w:pPr>
    </w:p>
    <w:p w:rsidR="00281624" w:rsidRDefault="00281624" w:rsidP="00281624">
      <w:pPr>
        <w:widowControl w:val="0"/>
        <w:autoSpaceDE w:val="0"/>
        <w:autoSpaceDN w:val="0"/>
        <w:adjustRightInd w:val="0"/>
        <w:ind w:left="1440" w:hanging="720"/>
      </w:pPr>
      <w:r>
        <w:t>a)</w:t>
      </w:r>
      <w:r>
        <w:tab/>
        <w:t xml:space="preserve">The training must directly relate to water distribution, water treatment, or the professional responsibilities of the operator.  Allowable training topics include but are not limited to: </w:t>
      </w:r>
    </w:p>
    <w:p w:rsidR="00281624" w:rsidRDefault="00281624"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Coagulation and Flocculation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Corrosion Control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Demineralization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Disinfection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Distribution System Facilities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Distribution System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Operation and Maintenance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Drinking Water Related Computer Courses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Drinking Water Permits, Laws, Rules, and Regulations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Electrical Maintenance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Emergency Planning and Preparation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Filtration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Fluoridation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Ground Water Protection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Ground Water Treatment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Instrumentation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Iron and Manganese Control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Laboratory Procedures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Membrane Technology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Process Waste Handling and Disposal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Pumps and Hydraulics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Reservoir Management and Intake Structures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Reverse Osmosis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Safety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Sampling and Operating Reports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Sedimentation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Surface Water Treatment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Surface Water Protection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Taste and Odor Control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r>
      <w:proofErr w:type="spellStart"/>
      <w:r>
        <w:t>Trihalomethanes</w:t>
      </w:r>
      <w:proofErr w:type="spellEnd"/>
      <w:r>
        <w:t xml:space="preserve">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Utility Administration Management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Water Quality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Water Softening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Water Sources &amp; Treatment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Water Storage Facilities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Water Supply Math and Chemistry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Water Supply Operation and Maintenance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ab/>
        <w:t xml:space="preserve">Wells </w:t>
      </w:r>
    </w:p>
    <w:p w:rsidR="00281624" w:rsidRDefault="00281624"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b)</w:t>
      </w:r>
      <w:r>
        <w:tab/>
        <w:t xml:space="preserve">Training may be provided by any of the variety of organizations equipped to provide such training, such as colleges and universities, technical institutes, educational units of governmental or industrial agencies, professional operator organizations, and equipment suppliers and manufacturers. Training that meets the criteria, regardless of the location of the training or training provider, is allowed for renewal training credit.  For example, drinking water related training from another state will be allowed for credit provided the criteria is met.  In-house training programs provided at drinking water supplies are also allowed for training credit provided all training criteria are met and proof of training documentation is provided to the trainees.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c)</w:t>
      </w:r>
      <w:r>
        <w:tab/>
        <w:t xml:space="preserve">Acceptable training formats include classroom courses, teleconferences, courses offered via the Internet, workshops, seminars, correspondence courses, in-house training programs, and drinking water related training sessions at conferences/meetings of professional operator organizations.  Training credit is also allowed for teachers or presenters of training for the first time a course is taught or a drinking water related presentation is made. </w:t>
      </w:r>
    </w:p>
    <w:p w:rsidR="008A5BA8" w:rsidRDefault="008A5BA8"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d)</w:t>
      </w:r>
      <w:r>
        <w:tab/>
        <w:t xml:space="preserve">Training providers, or training sponsors, must provide proof of training documentation to trainees in order for the training to be accepted for certificate renewal.  Training providers, or training sponsors, may request pre-approval of training by submitting a Training Provider Application for Course/Training Event Approval Form to the Agency. </w:t>
      </w:r>
    </w:p>
    <w:p w:rsidR="00281624" w:rsidRDefault="00281624" w:rsidP="00281624">
      <w:pPr>
        <w:widowControl w:val="0"/>
        <w:autoSpaceDE w:val="0"/>
        <w:autoSpaceDN w:val="0"/>
        <w:adjustRightInd w:val="0"/>
        <w:ind w:left="1440" w:hanging="720"/>
      </w:pPr>
    </w:p>
    <w:p w:rsidR="00281624" w:rsidRDefault="00281624" w:rsidP="00281624">
      <w:pPr>
        <w:widowControl w:val="0"/>
        <w:autoSpaceDE w:val="0"/>
        <w:autoSpaceDN w:val="0"/>
        <w:adjustRightInd w:val="0"/>
        <w:ind w:left="1440" w:hanging="720"/>
      </w:pPr>
      <w:r>
        <w:t xml:space="preserve">(Source:  Added at 24 Ill. Reg. 7263, effective April 24, 2000) </w:t>
      </w:r>
    </w:p>
    <w:sectPr w:rsidR="00281624" w:rsidSect="002816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624"/>
    <w:rsid w:val="000C6460"/>
    <w:rsid w:val="00281624"/>
    <w:rsid w:val="005C3366"/>
    <w:rsid w:val="008A5BA8"/>
    <w:rsid w:val="00DF090F"/>
    <w:rsid w:val="00F1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