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A1" w:rsidRDefault="00985AA1" w:rsidP="00985A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AA1" w:rsidRDefault="00985AA1" w:rsidP="00985A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680.801  Certificate Expiration</w:t>
      </w:r>
      <w:r>
        <w:t xml:space="preserve"> </w:t>
      </w:r>
    </w:p>
    <w:p w:rsidR="00985AA1" w:rsidRDefault="00985AA1" w:rsidP="00985AA1">
      <w:pPr>
        <w:widowControl w:val="0"/>
        <w:autoSpaceDE w:val="0"/>
        <w:autoSpaceDN w:val="0"/>
        <w:adjustRightInd w:val="0"/>
      </w:pPr>
    </w:p>
    <w:p w:rsidR="00985AA1" w:rsidRDefault="00985AA1" w:rsidP="00985AA1">
      <w:pPr>
        <w:widowControl w:val="0"/>
        <w:autoSpaceDE w:val="0"/>
        <w:autoSpaceDN w:val="0"/>
        <w:adjustRightInd w:val="0"/>
      </w:pPr>
      <w:r>
        <w:t xml:space="preserve">Drinking water operator certificates are issued with the expiration date being 3 years from July 1 of the calendar year in which the certificate was issued. </w:t>
      </w:r>
    </w:p>
    <w:p w:rsidR="00985AA1" w:rsidRDefault="00985AA1" w:rsidP="00985AA1">
      <w:pPr>
        <w:widowControl w:val="0"/>
        <w:autoSpaceDE w:val="0"/>
        <w:autoSpaceDN w:val="0"/>
        <w:adjustRightInd w:val="0"/>
      </w:pPr>
    </w:p>
    <w:p w:rsidR="00985AA1" w:rsidRDefault="00985AA1" w:rsidP="00985A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7263, effective April 24, 2000) </w:t>
      </w:r>
    </w:p>
    <w:sectPr w:rsidR="00985AA1" w:rsidSect="00985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AA1"/>
    <w:rsid w:val="00587A47"/>
    <w:rsid w:val="005C3366"/>
    <w:rsid w:val="00985AA1"/>
    <w:rsid w:val="00B12394"/>
    <w:rsid w:val="00D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