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F9" w:rsidRDefault="00126BF9" w:rsidP="00126B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BF9" w:rsidRDefault="00126BF9" w:rsidP="00126BF9">
      <w:pPr>
        <w:widowControl w:val="0"/>
        <w:autoSpaceDE w:val="0"/>
        <w:autoSpaceDN w:val="0"/>
        <w:adjustRightInd w:val="0"/>
        <w:jc w:val="center"/>
      </w:pPr>
      <w:r>
        <w:t>SUBPART H:  UNDERGROUND STORAGE TANKS</w:t>
      </w:r>
    </w:p>
    <w:sectPr w:rsidR="00126BF9" w:rsidSect="00126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BF9"/>
    <w:rsid w:val="00126BF9"/>
    <w:rsid w:val="00164EB2"/>
    <w:rsid w:val="0041244B"/>
    <w:rsid w:val="005A715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UNDERGROUND STORAGE TANKS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UNDERGROUND STORAGE TANKS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