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B2" w:rsidRDefault="00077AB2" w:rsidP="00077AB2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611.490  Certified Laboratories</w:t>
      </w:r>
      <w:r>
        <w:t xml:space="preserve"> </w:t>
      </w:r>
    </w:p>
    <w:p w:rsidR="00077AB2" w:rsidRDefault="00077AB2" w:rsidP="00077AB2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determining compliance with Subparts </w:t>
      </w:r>
      <w:r w:rsidR="00882ECF">
        <w:t>G, K</w:t>
      </w:r>
      <w:r>
        <w:t xml:space="preserve"> through </w:t>
      </w:r>
      <w:r w:rsidR="00882ECF">
        <w:t xml:space="preserve">O, </w:t>
      </w:r>
      <w:r>
        <w:t>Q</w:t>
      </w:r>
      <w:r w:rsidR="00B12309">
        <w:t>,</w:t>
      </w:r>
      <w:r w:rsidR="00882ECF">
        <w:t xml:space="preserve"> and S</w:t>
      </w:r>
      <w:r>
        <w:t>, samples will be considered only if they have been analyzed</w:t>
      </w:r>
      <w:r w:rsidR="0077601E">
        <w:t xml:space="preserve"> by one of the following</w:t>
      </w:r>
      <w:r>
        <w:t xml:space="preserve">: </w:t>
      </w:r>
    </w:p>
    <w:p w:rsidR="00D54258" w:rsidRDefault="00D54258" w:rsidP="0033056E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D7C9A">
        <w:t>A</w:t>
      </w:r>
      <w:r>
        <w:t xml:space="preserve"> laboratory certified</w:t>
      </w:r>
      <w:r w:rsidR="00592720">
        <w:t xml:space="preserve"> </w:t>
      </w:r>
      <w:r w:rsidR="004B495E">
        <w:t>under</w:t>
      </w:r>
      <w:r>
        <w:t xml:space="preserve"> Section 4(o) of the Act; </w:t>
      </w:r>
    </w:p>
    <w:p w:rsidR="00D54258" w:rsidRDefault="00D54258" w:rsidP="0033056E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D7C9A">
        <w:t>A</w:t>
      </w:r>
      <w:r>
        <w:t xml:space="preserve"> laboratory certified</w:t>
      </w:r>
      <w:r w:rsidR="00592720">
        <w:t xml:space="preserve"> </w:t>
      </w:r>
      <w:r>
        <w:t xml:space="preserve">by USEPA; </w:t>
      </w:r>
    </w:p>
    <w:p w:rsidR="008C2925" w:rsidRDefault="008C2925" w:rsidP="0033056E">
      <w:pPr>
        <w:widowControl w:val="0"/>
        <w:autoSpaceDE w:val="0"/>
        <w:autoSpaceDN w:val="0"/>
        <w:adjustRightInd w:val="0"/>
      </w:pPr>
    </w:p>
    <w:p w:rsidR="00D54258" w:rsidRPr="00FA24E7" w:rsidRDefault="008C2925" w:rsidP="00077AB2">
      <w:pPr>
        <w:widowControl w:val="0"/>
        <w:autoSpaceDE w:val="0"/>
        <w:autoSpaceDN w:val="0"/>
        <w:adjustRightInd w:val="0"/>
        <w:ind w:left="2160" w:hanging="720"/>
      </w:pPr>
      <w:r w:rsidRPr="00FA24E7">
        <w:t>3)</w:t>
      </w:r>
      <w:r w:rsidRPr="00FA24E7">
        <w:tab/>
        <w:t>Whe</w:t>
      </w:r>
      <w:r w:rsidR="00FB40B6" w:rsidRPr="00FA24E7">
        <w:t>n</w:t>
      </w:r>
      <w:r w:rsidRPr="00FA24E7">
        <w:t xml:space="preserve"> no laboratory has been certified </w:t>
      </w:r>
      <w:r w:rsidR="004B495E">
        <w:t>under</w:t>
      </w:r>
      <w:r w:rsidRPr="00FA24E7">
        <w:t xml:space="preserve"> subsection (a)(1) to analyze a particular contaminant, a laboratory certified, registered, accredited, licensed, or otherwise approved by another state with primary enforcement responsibility, or an agency of the federal government, unless the Agency has, </w:t>
      </w:r>
      <w:r w:rsidR="005267D6" w:rsidRPr="00FA24E7">
        <w:t xml:space="preserve">by </w:t>
      </w:r>
      <w:r w:rsidRPr="00FA24E7">
        <w:t>written notice, informed the supplier that a particular laboratory or laboratories may not be used; or</w:t>
      </w:r>
    </w:p>
    <w:p w:rsidR="008C2925" w:rsidRDefault="008C2925" w:rsidP="0033056E">
      <w:pPr>
        <w:widowControl w:val="0"/>
        <w:autoSpaceDE w:val="0"/>
        <w:autoSpaceDN w:val="0"/>
        <w:adjustRightInd w:val="0"/>
      </w:pPr>
    </w:p>
    <w:p w:rsidR="00077AB2" w:rsidRDefault="008C2925" w:rsidP="00077AB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77AB2">
        <w:t>)</w:t>
      </w:r>
      <w:r w:rsidR="00077AB2">
        <w:tab/>
      </w:r>
      <w:r w:rsidR="00A25646">
        <w:t>F</w:t>
      </w:r>
      <w:r w:rsidR="00882ECF">
        <w:t>or measurements of</w:t>
      </w:r>
      <w:r w:rsidR="00077AB2">
        <w:t xml:space="preserve"> alkalinity, calcium, conductivity, disinfectant residual, orthophosphate, silica, turbidity, free chlorine residual, temperature, and pH</w:t>
      </w:r>
      <w:r w:rsidR="00882ECF">
        <w:t>, a person</w:t>
      </w:r>
      <w:r w:rsidR="00077AB2">
        <w:t xml:space="preserve"> under the supervision of a certified operator </w:t>
      </w:r>
      <w:r w:rsidR="00A25646">
        <w:t>(</w:t>
      </w:r>
      <w:r w:rsidR="00077AB2">
        <w:t>35 Ill. Adm. Code 603.103</w:t>
      </w:r>
      <w:r w:rsidR="00A25646">
        <w:t>)</w:t>
      </w:r>
      <w:r w:rsidR="00077AB2">
        <w:t xml:space="preserve">. </w:t>
      </w:r>
    </w:p>
    <w:p w:rsidR="00D54258" w:rsidRDefault="00D54258" w:rsidP="0033056E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</w:t>
      </w:r>
      <w:r w:rsidR="000A6B5A">
        <w:t xml:space="preserve">must </w:t>
      </w:r>
      <w:r>
        <w:t xml:space="preserve">be construed to preclude the Agency or any duly designated representative of the Agency from taking samples or from using the results from such samples to determine compliance by a supplier of water with the applicable requirements of this Part. </w:t>
      </w:r>
    </w:p>
    <w:p w:rsidR="00D54258" w:rsidRDefault="00D54258" w:rsidP="0033056E">
      <w:pPr>
        <w:widowControl w:val="0"/>
        <w:autoSpaceDE w:val="0"/>
        <w:autoSpaceDN w:val="0"/>
        <w:adjustRightInd w:val="0"/>
      </w:pPr>
    </w:p>
    <w:p w:rsidR="00077AB2" w:rsidRDefault="00077AB2" w:rsidP="00077A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CWS supplier </w:t>
      </w:r>
      <w:r w:rsidR="000A6B5A">
        <w:t>must</w:t>
      </w:r>
      <w:r>
        <w:t xml:space="preserve"> have required analyses performed either at an </w:t>
      </w:r>
      <w:r w:rsidR="00D61A15">
        <w:t>A</w:t>
      </w:r>
      <w:r>
        <w:t xml:space="preserve">gency laboratory or a certified laboratory.  The Agency may require that some or all of the required samples be submitted to its laboratories. </w:t>
      </w:r>
    </w:p>
    <w:p w:rsidR="00D54258" w:rsidRDefault="00D54258" w:rsidP="0033056E">
      <w:pPr>
        <w:widowControl w:val="0"/>
        <w:autoSpaceDE w:val="0"/>
        <w:autoSpaceDN w:val="0"/>
        <w:adjustRightInd w:val="0"/>
      </w:pPr>
    </w:p>
    <w:p w:rsidR="00882ECF" w:rsidRPr="005D071E" w:rsidRDefault="00882ECF" w:rsidP="009C64E1">
      <w:pPr>
        <w:ind w:left="720"/>
      </w:pPr>
      <w:r w:rsidRPr="005D071E">
        <w:t>BOARD NOTE:</w:t>
      </w:r>
      <w:r w:rsidR="003B041F">
        <w:t xml:space="preserve"> </w:t>
      </w:r>
      <w:r w:rsidRPr="005D071E">
        <w:t xml:space="preserve"> Subsections </w:t>
      </w:r>
      <w:r w:rsidR="008C2925">
        <w:t>(a)(1), (a)(2), (a)(4),</w:t>
      </w:r>
      <w:r w:rsidRPr="005D071E">
        <w:t xml:space="preserve"> and (b)</w:t>
      </w:r>
      <w:r w:rsidR="008C2925">
        <w:t xml:space="preserve"> </w:t>
      </w:r>
      <w:r w:rsidRPr="005D071E">
        <w:t xml:space="preserve">are derived from 40 CFR 141.28.  </w:t>
      </w:r>
      <w:r w:rsidR="008C2925">
        <w:t>Subsections (a)(3) and</w:t>
      </w:r>
      <w:r w:rsidRPr="005D071E">
        <w:t xml:space="preserve"> (c) </w:t>
      </w:r>
      <w:r w:rsidR="008C2925">
        <w:t>are</w:t>
      </w:r>
      <w:r w:rsidRPr="005D071E">
        <w:t xml:space="preserve"> additional State </w:t>
      </w:r>
      <w:r w:rsidR="008C2925">
        <w:t>requirements</w:t>
      </w:r>
      <w:r w:rsidRPr="005D071E">
        <w:t>.</w:t>
      </w:r>
    </w:p>
    <w:p w:rsidR="00882ECF" w:rsidRDefault="00882ECF" w:rsidP="0033056E">
      <w:pPr>
        <w:widowControl w:val="0"/>
        <w:autoSpaceDE w:val="0"/>
        <w:autoSpaceDN w:val="0"/>
        <w:adjustRightInd w:val="0"/>
      </w:pPr>
    </w:p>
    <w:p w:rsidR="00363A88" w:rsidRDefault="00363A88" w:rsidP="00363A88">
      <w:pPr>
        <w:pStyle w:val="JCARSourceNote"/>
        <w:ind w:left="720"/>
      </w:pPr>
      <w:r>
        <w:t xml:space="preserve">(Source:  Amended at 44 Ill. Reg. </w:t>
      </w:r>
      <w:r w:rsidR="003C7227">
        <w:t>6996</w:t>
      </w:r>
      <w:r>
        <w:t xml:space="preserve">, effective </w:t>
      </w:r>
      <w:bookmarkStart w:id="0" w:name="_GoBack"/>
      <w:r w:rsidR="003C7227">
        <w:t>April 17, 2020</w:t>
      </w:r>
      <w:bookmarkEnd w:id="0"/>
      <w:r>
        <w:t>)</w:t>
      </w:r>
    </w:p>
    <w:sectPr w:rsidR="00363A88" w:rsidSect="00077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AB2"/>
    <w:rsid w:val="00077AB2"/>
    <w:rsid w:val="000806A8"/>
    <w:rsid w:val="000A6B5A"/>
    <w:rsid w:val="000D0FF6"/>
    <w:rsid w:val="001007FC"/>
    <w:rsid w:val="0022777E"/>
    <w:rsid w:val="00265025"/>
    <w:rsid w:val="0033056E"/>
    <w:rsid w:val="00363A88"/>
    <w:rsid w:val="003B041F"/>
    <w:rsid w:val="003C7227"/>
    <w:rsid w:val="004A2F58"/>
    <w:rsid w:val="004B495E"/>
    <w:rsid w:val="005267D6"/>
    <w:rsid w:val="00555CBE"/>
    <w:rsid w:val="00592720"/>
    <w:rsid w:val="005B461F"/>
    <w:rsid w:val="005C3366"/>
    <w:rsid w:val="00666BD1"/>
    <w:rsid w:val="006D7C9A"/>
    <w:rsid w:val="0077601E"/>
    <w:rsid w:val="00781A38"/>
    <w:rsid w:val="007B5323"/>
    <w:rsid w:val="00823F2C"/>
    <w:rsid w:val="0087753E"/>
    <w:rsid w:val="00882ECF"/>
    <w:rsid w:val="008C2925"/>
    <w:rsid w:val="009C64E1"/>
    <w:rsid w:val="009E654F"/>
    <w:rsid w:val="00A00E98"/>
    <w:rsid w:val="00A25646"/>
    <w:rsid w:val="00AC51A1"/>
    <w:rsid w:val="00B12309"/>
    <w:rsid w:val="00D54258"/>
    <w:rsid w:val="00D61A15"/>
    <w:rsid w:val="00E914A2"/>
    <w:rsid w:val="00F069D9"/>
    <w:rsid w:val="00F83703"/>
    <w:rsid w:val="00F85550"/>
    <w:rsid w:val="00FA24E7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D42FA1-5C17-41CB-86AB-A8A8103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2020-04-27T22:03:00Z</dcterms:modified>
</cp:coreProperties>
</file>