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A07D" w14:textId="77777777" w:rsidR="00214341" w:rsidRDefault="00214341" w:rsidP="00214341">
      <w:pPr>
        <w:widowControl w:val="0"/>
        <w:autoSpaceDE w:val="0"/>
        <w:autoSpaceDN w:val="0"/>
        <w:adjustRightInd w:val="0"/>
      </w:pPr>
    </w:p>
    <w:p w14:paraId="0B83AE49" w14:textId="77777777" w:rsidR="00214341" w:rsidRDefault="00214341" w:rsidP="002143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611.131  Relief</w:t>
      </w:r>
      <w:proofErr w:type="gramEnd"/>
      <w:r>
        <w:rPr>
          <w:b/>
          <w:bCs/>
        </w:rPr>
        <w:t xml:space="preserve"> Equivalent to </w:t>
      </w:r>
      <w:proofErr w:type="spellStart"/>
      <w:r>
        <w:rPr>
          <w:b/>
          <w:bCs/>
        </w:rPr>
        <w:t>SDWA</w:t>
      </w:r>
      <w:proofErr w:type="spellEnd"/>
      <w:r>
        <w:rPr>
          <w:b/>
          <w:bCs/>
        </w:rPr>
        <w:t xml:space="preserve"> Section 1415(e) Small System Variance</w:t>
      </w:r>
      <w:r>
        <w:t xml:space="preserve"> </w:t>
      </w:r>
    </w:p>
    <w:p w14:paraId="55C1D5F3" w14:textId="77777777" w:rsidR="00214341" w:rsidRDefault="00214341" w:rsidP="00214341">
      <w:pPr>
        <w:widowControl w:val="0"/>
        <w:autoSpaceDE w:val="0"/>
        <w:autoSpaceDN w:val="0"/>
        <w:adjustRightInd w:val="0"/>
      </w:pPr>
    </w:p>
    <w:p w14:paraId="0839A44C" w14:textId="15AB578D" w:rsidR="00214341" w:rsidRDefault="00214341" w:rsidP="00214341">
      <w:pPr>
        <w:widowControl w:val="0"/>
        <w:autoSpaceDE w:val="0"/>
        <w:autoSpaceDN w:val="0"/>
        <w:adjustRightInd w:val="0"/>
      </w:pPr>
      <w:r>
        <w:t xml:space="preserve">This Section is </w:t>
      </w:r>
      <w:r w:rsidR="00C94302">
        <w:t>the</w:t>
      </w:r>
      <w:r>
        <w:t xml:space="preserve"> State equivalent of </w:t>
      </w:r>
      <w:proofErr w:type="spellStart"/>
      <w:r w:rsidR="00C94302">
        <w:t>SDWA</w:t>
      </w:r>
      <w:proofErr w:type="spellEnd"/>
      <w:r w:rsidR="00C94302">
        <w:t xml:space="preserve"> </w:t>
      </w:r>
      <w:r w:rsidR="00781EAF">
        <w:t xml:space="preserve">section </w:t>
      </w:r>
      <w:r>
        <w:t xml:space="preserve">1415(e) (42 </w:t>
      </w:r>
      <w:r w:rsidR="002E4ABD">
        <w:t>U.S.C.</w:t>
      </w:r>
      <w:r>
        <w:t xml:space="preserve"> </w:t>
      </w:r>
      <w:proofErr w:type="spellStart"/>
      <w:r>
        <w:t>300g</w:t>
      </w:r>
      <w:proofErr w:type="spellEnd"/>
      <w:r>
        <w:t xml:space="preserve">-4(e)). </w:t>
      </w:r>
    </w:p>
    <w:p w14:paraId="2660A2FF" w14:textId="77777777" w:rsidR="0093179F" w:rsidRDefault="0093179F" w:rsidP="00214341">
      <w:pPr>
        <w:widowControl w:val="0"/>
        <w:autoSpaceDE w:val="0"/>
        <w:autoSpaceDN w:val="0"/>
        <w:adjustRightInd w:val="0"/>
      </w:pPr>
    </w:p>
    <w:p w14:paraId="6459CAA1" w14:textId="1824AB6D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94302">
        <w:t xml:space="preserve">A </w:t>
      </w:r>
      <w:proofErr w:type="spellStart"/>
      <w:r w:rsidR="00C94302">
        <w:t>PWS</w:t>
      </w:r>
      <w:proofErr w:type="spellEnd"/>
      <w:r w:rsidR="00C94302">
        <w:t xml:space="preserve"> serving fewer than 10,000 persons may obtain a variance</w:t>
      </w:r>
      <w:r>
        <w:t xml:space="preserve"> from an MCL or treatment technique </w:t>
      </w:r>
      <w:r w:rsidR="00C94302">
        <w:t>under</w:t>
      </w:r>
      <w:r>
        <w:t xml:space="preserve"> this Section. The </w:t>
      </w:r>
      <w:proofErr w:type="spellStart"/>
      <w:r>
        <w:t>PWS</w:t>
      </w:r>
      <w:proofErr w:type="spellEnd"/>
      <w:r>
        <w:t xml:space="preserve"> </w:t>
      </w:r>
      <w:r w:rsidR="00C94302">
        <w:t xml:space="preserve">supplier </w:t>
      </w:r>
      <w:r>
        <w:t xml:space="preserve">must file a variance petition </w:t>
      </w:r>
      <w:r w:rsidR="008E42EA">
        <w:t>under</w:t>
      </w:r>
      <w:r>
        <w:t xml:space="preserve"> </w:t>
      </w:r>
      <w:r w:rsidR="00781EAF">
        <w:t xml:space="preserve">Subpart B of </w:t>
      </w:r>
      <w:r>
        <w:t>35 Ill. Adm. Code 104, except as this Section</w:t>
      </w:r>
      <w:r w:rsidR="00C94302">
        <w:t xml:space="preserve"> provides otherwise</w:t>
      </w:r>
      <w:r>
        <w:t xml:space="preserve">. </w:t>
      </w:r>
    </w:p>
    <w:p w14:paraId="63BF72F4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42A9ED22" w14:textId="311897B5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</w:t>
      </w:r>
      <w:r w:rsidR="00C94302">
        <w:t>may</w:t>
      </w:r>
      <w:r>
        <w:t xml:space="preserve"> grant a small system variance to a </w:t>
      </w:r>
      <w:proofErr w:type="spellStart"/>
      <w:r>
        <w:t>PWS</w:t>
      </w:r>
      <w:proofErr w:type="spellEnd"/>
      <w:r>
        <w:t xml:space="preserve"> </w:t>
      </w:r>
      <w:r w:rsidR="00C94302">
        <w:t xml:space="preserve">supplier </w:t>
      </w:r>
      <w:r>
        <w:t xml:space="preserve">serving fewer than 3,300 </w:t>
      </w:r>
      <w:r w:rsidR="00C94302">
        <w:t xml:space="preserve">or fewer </w:t>
      </w:r>
      <w:r>
        <w:t xml:space="preserve">persons.  The Board </w:t>
      </w:r>
      <w:r w:rsidR="00C94302">
        <w:t>may</w:t>
      </w:r>
      <w:r>
        <w:t xml:space="preserve"> grant a small system variance to a </w:t>
      </w:r>
      <w:proofErr w:type="spellStart"/>
      <w:r>
        <w:t>PWS</w:t>
      </w:r>
      <w:proofErr w:type="spellEnd"/>
      <w:r>
        <w:t xml:space="preserve"> serving more than 3,300 persons but fewer than 10,000 persons </w:t>
      </w:r>
      <w:r w:rsidR="00C94302">
        <w:t>subject to USEPA's</w:t>
      </w:r>
      <w:r>
        <w:t xml:space="preserve"> approval.  In determining the number of </w:t>
      </w:r>
      <w:proofErr w:type="gramStart"/>
      <w:r>
        <w:t>persons</w:t>
      </w:r>
      <w:proofErr w:type="gramEnd"/>
      <w:r>
        <w:t xml:space="preserve"> the </w:t>
      </w:r>
      <w:proofErr w:type="spellStart"/>
      <w:r>
        <w:t>PWS</w:t>
      </w:r>
      <w:proofErr w:type="spellEnd"/>
      <w:r w:rsidR="00C94302">
        <w:t xml:space="preserve"> serves</w:t>
      </w:r>
      <w:r>
        <w:t>, the Board will include persons consecutive systems</w:t>
      </w:r>
      <w:r w:rsidR="00C94302">
        <w:t xml:space="preserve"> serve</w:t>
      </w:r>
      <w:r>
        <w:t xml:space="preserve">.  A small system variance </w:t>
      </w:r>
      <w:r w:rsidR="00C94302">
        <w:t>for</w:t>
      </w:r>
      <w:r>
        <w:t xml:space="preserve"> a </w:t>
      </w:r>
      <w:proofErr w:type="spellStart"/>
      <w:r>
        <w:t>PWS</w:t>
      </w:r>
      <w:proofErr w:type="spellEnd"/>
      <w:r>
        <w:t xml:space="preserve"> also applies to any consecutive system it</w:t>
      </w:r>
      <w:r w:rsidR="00C94302">
        <w:t xml:space="preserve"> serves</w:t>
      </w:r>
      <w:r>
        <w:t xml:space="preserve">. </w:t>
      </w:r>
    </w:p>
    <w:p w14:paraId="0BFAF9D0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364E467A" w14:textId="77777777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Availability of a </w:t>
      </w:r>
      <w:r w:rsidR="008E42EA">
        <w:t>Variance</w:t>
      </w:r>
      <w:r>
        <w:t xml:space="preserve"> </w:t>
      </w:r>
    </w:p>
    <w:p w14:paraId="73F28CB6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3B0D0C84" w14:textId="1780D220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small system variance is not available under this Section </w:t>
      </w:r>
      <w:r w:rsidR="00C94302">
        <w:t>from</w:t>
      </w:r>
      <w:r>
        <w:t xml:space="preserve"> an </w:t>
      </w:r>
      <w:proofErr w:type="spellStart"/>
      <w:r>
        <w:t>NPDWR</w:t>
      </w:r>
      <w:proofErr w:type="spellEnd"/>
      <w:r>
        <w:t xml:space="preserve"> for a microbial contaminant (including a bacterium, virus, or other organism) or an indicator or treatment technique for a microbial contaminant. </w:t>
      </w:r>
    </w:p>
    <w:p w14:paraId="7EA5FB17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409EAB13" w14:textId="454409D3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small system variance under this Section is available </w:t>
      </w:r>
      <w:r w:rsidR="00C94302">
        <w:t xml:space="preserve">from certain </w:t>
      </w:r>
      <w:proofErr w:type="spellStart"/>
      <w:r w:rsidR="00C94302">
        <w:t>MCLs</w:t>
      </w:r>
      <w:proofErr w:type="spellEnd"/>
      <w:r>
        <w:t xml:space="preserve"> or treatment </w:t>
      </w:r>
      <w:r w:rsidR="00C94302">
        <w:t>techniques</w:t>
      </w:r>
      <w:r>
        <w:t xml:space="preserve">: </w:t>
      </w:r>
    </w:p>
    <w:p w14:paraId="2215CC59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394D4102" w14:textId="5E39CBE0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spellStart"/>
      <w:r w:rsidR="00C94302">
        <w:t>NPDWRs</w:t>
      </w:r>
      <w:proofErr w:type="spellEnd"/>
      <w:r w:rsidR="00C94302">
        <w:t xml:space="preserve"> that USEPA adopted</w:t>
      </w:r>
      <w:r>
        <w:t xml:space="preserve"> on or after January 1, 1986; and </w:t>
      </w:r>
    </w:p>
    <w:p w14:paraId="63C3B8ED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669A35B6" w14:textId="00173B6B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spellStart"/>
      <w:r w:rsidR="00C94302">
        <w:t>NPDWRs</w:t>
      </w:r>
      <w:proofErr w:type="spellEnd"/>
      <w:r w:rsidR="00C94302">
        <w:t xml:space="preserve"> for which</w:t>
      </w:r>
      <w:r>
        <w:t xml:space="preserve"> USEPA </w:t>
      </w:r>
      <w:r w:rsidR="00C94302">
        <w:t>publishes</w:t>
      </w:r>
      <w:r>
        <w:t xml:space="preserve"> a small system variance technology </w:t>
      </w:r>
      <w:r w:rsidR="008E42EA">
        <w:t>under</w:t>
      </w:r>
      <w:r>
        <w:t xml:space="preserve"> </w:t>
      </w:r>
      <w:r w:rsidR="00781EAF">
        <w:t xml:space="preserve">section </w:t>
      </w:r>
      <w:r>
        <w:t xml:space="preserve">1412(b)(15) of </w:t>
      </w:r>
      <w:proofErr w:type="spellStart"/>
      <w:r>
        <w:t>SDWA</w:t>
      </w:r>
      <w:proofErr w:type="spellEnd"/>
      <w:r>
        <w:t xml:space="preserve"> (42 </w:t>
      </w:r>
      <w:r w:rsidR="002E4ABD">
        <w:t>U.S.C.</w:t>
      </w:r>
      <w:r>
        <w:t xml:space="preserve"> </w:t>
      </w:r>
      <w:proofErr w:type="spellStart"/>
      <w:r>
        <w:t>300g</w:t>
      </w:r>
      <w:proofErr w:type="spellEnd"/>
      <w:r>
        <w:t xml:space="preserve">-1(b)(15)). </w:t>
      </w:r>
    </w:p>
    <w:p w14:paraId="450B6A3F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61F7D8A3" w14:textId="52C37A56" w:rsidR="00214341" w:rsidRDefault="00214341" w:rsidP="00647E44">
      <w:pPr>
        <w:widowControl w:val="0"/>
        <w:autoSpaceDE w:val="0"/>
        <w:autoSpaceDN w:val="0"/>
        <w:adjustRightInd w:val="0"/>
        <w:ind w:left="1440"/>
      </w:pPr>
      <w:r>
        <w:t xml:space="preserve">BOARD NOTE:  Small system variances are not available above </w:t>
      </w:r>
      <w:r w:rsidR="00C94302">
        <w:t>a</w:t>
      </w:r>
      <w:r>
        <w:t xml:space="preserve"> pre-1986 MCL even if </w:t>
      </w:r>
      <w:r w:rsidR="00C94302">
        <w:t xml:space="preserve">USEPA </w:t>
      </w:r>
      <w:r>
        <w:t>subsequently revised</w:t>
      </w:r>
      <w:r w:rsidR="00C94302">
        <w:t xml:space="preserve"> the MCL</w:t>
      </w:r>
      <w:r>
        <w:t xml:space="preserve">.  If the USEPA revises a pre-1986 MCL and makes it more stringent, a variance </w:t>
      </w:r>
      <w:r w:rsidR="00C94302">
        <w:t>is</w:t>
      </w:r>
      <w:r>
        <w:t xml:space="preserve"> available for that contaminant, but only up to the pre-1986 maximum contaminant level. </w:t>
      </w:r>
      <w:r w:rsidR="00C94302" w:rsidRPr="00C94302">
        <w:rPr>
          <w:u w:val="single"/>
        </w:rPr>
        <w:t xml:space="preserve"> </w:t>
      </w:r>
      <w:r w:rsidR="00C94302" w:rsidRPr="00C94302">
        <w:t xml:space="preserve">See subpart B of 40 CFR 141 (1985) for the pre-1986 </w:t>
      </w:r>
      <w:proofErr w:type="spellStart"/>
      <w:r w:rsidR="00C94302" w:rsidRPr="00C94302">
        <w:t>MCLs</w:t>
      </w:r>
      <w:proofErr w:type="spellEnd"/>
      <w:r w:rsidR="00C94302" w:rsidRPr="00C94302">
        <w:t xml:space="preserve"> and treatment techniques.  See </w:t>
      </w:r>
      <w:r w:rsidR="00C94302">
        <w:t>"</w:t>
      </w:r>
      <w:r w:rsidR="00C94302" w:rsidRPr="00C94302">
        <w:t>Variance Technology Findings for Contaminants Regulated Before 1996</w:t>
      </w:r>
      <w:r w:rsidR="00C94302">
        <w:t>"</w:t>
      </w:r>
      <w:r w:rsidR="00C94302" w:rsidRPr="00C94302">
        <w:t xml:space="preserve">, USEPA, Office of Water, doc. no. EPA 815-R-98-003 (available online at nepis.epa.gov search </w:t>
      </w:r>
      <w:r w:rsidR="00C94302">
        <w:t>"</w:t>
      </w:r>
      <w:proofErr w:type="spellStart"/>
      <w:r w:rsidR="00C94302" w:rsidRPr="00C94302">
        <w:t>815R98003</w:t>
      </w:r>
      <w:proofErr w:type="spellEnd"/>
      <w:r w:rsidR="00C94302">
        <w:t>"</w:t>
      </w:r>
      <w:r w:rsidR="00C94302" w:rsidRPr="00C94302">
        <w:t>).</w:t>
      </w:r>
    </w:p>
    <w:p w14:paraId="7C3ED8AD" w14:textId="77777777" w:rsidR="0093179F" w:rsidRDefault="0093179F" w:rsidP="00A32BF2">
      <w:pPr>
        <w:widowControl w:val="0"/>
        <w:autoSpaceDE w:val="0"/>
        <w:autoSpaceDN w:val="0"/>
        <w:adjustRightInd w:val="0"/>
      </w:pPr>
    </w:p>
    <w:p w14:paraId="120B6188" w14:textId="184C4712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small system variance </w:t>
      </w:r>
      <w:r w:rsidR="006C3527">
        <w:t>is effective</w:t>
      </w:r>
      <w:r>
        <w:t xml:space="preserve"> until </w:t>
      </w:r>
      <w:r w:rsidR="006C3527">
        <w:t xml:space="preserve">after </w:t>
      </w:r>
      <w:r>
        <w:t xml:space="preserve">the </w:t>
      </w:r>
      <w:r w:rsidR="006C3527">
        <w:t>last applicable event</w:t>
      </w:r>
      <w:r>
        <w:t xml:space="preserve">: </w:t>
      </w:r>
    </w:p>
    <w:p w14:paraId="59A95B79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51270C38" w14:textId="414F3CA1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90 days after the Board </w:t>
      </w:r>
      <w:r w:rsidR="006C3527">
        <w:t>grants</w:t>
      </w:r>
      <w:r>
        <w:t xml:space="preserve"> the small system variance; </w:t>
      </w:r>
    </w:p>
    <w:p w14:paraId="620CA353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19E27EF9" w14:textId="7F4CD377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 xml:space="preserve">If </w:t>
      </w:r>
      <w:r w:rsidR="006C3527">
        <w:t>USEPA objects to</w:t>
      </w:r>
      <w:r>
        <w:t xml:space="preserve"> a small system variance </w:t>
      </w:r>
      <w:r w:rsidR="006C3527">
        <w:t>for</w:t>
      </w:r>
      <w:r>
        <w:t xml:space="preserve"> a </w:t>
      </w:r>
      <w:proofErr w:type="spellStart"/>
      <w:r>
        <w:t>PWS</w:t>
      </w:r>
      <w:proofErr w:type="spellEnd"/>
      <w:r>
        <w:t xml:space="preserve"> serving fewer than 3,300 persons, </w:t>
      </w:r>
      <w:r w:rsidR="00D6199D">
        <w:t>after</w:t>
      </w:r>
      <w:r>
        <w:t xml:space="preserve"> the Board </w:t>
      </w:r>
      <w:r w:rsidR="00D6199D">
        <w:t>modifies</w:t>
      </w:r>
      <w:r>
        <w:t xml:space="preserve"> the </w:t>
      </w:r>
      <w:r w:rsidR="00D6199D">
        <w:t xml:space="preserve">variance as USEPA </w:t>
      </w:r>
      <w:r>
        <w:t xml:space="preserve">recommended or responds in writing to each </w:t>
      </w:r>
      <w:r w:rsidR="00D6199D">
        <w:t xml:space="preserve">USEPA </w:t>
      </w:r>
      <w:r>
        <w:t xml:space="preserve">objection; or </w:t>
      </w:r>
    </w:p>
    <w:p w14:paraId="212DC570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73FC2F41" w14:textId="578AB439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Board </w:t>
      </w:r>
      <w:r w:rsidR="00D6199D">
        <w:t>grants</w:t>
      </w:r>
      <w:r>
        <w:t xml:space="preserve"> a small system variance to a </w:t>
      </w:r>
      <w:proofErr w:type="spellStart"/>
      <w:r>
        <w:t>PWS</w:t>
      </w:r>
      <w:proofErr w:type="spellEnd"/>
      <w:r>
        <w:t xml:space="preserve"> serving a population of more than 3,300 </w:t>
      </w:r>
      <w:r w:rsidR="00D6199D">
        <w:t>but</w:t>
      </w:r>
      <w:r>
        <w:t xml:space="preserve"> fewer than 10,000 persons, </w:t>
      </w:r>
      <w:r w:rsidR="00D6199D">
        <w:t>after</w:t>
      </w:r>
      <w:r>
        <w:t xml:space="preserve"> USEPA approves the small system variance. </w:t>
      </w:r>
    </w:p>
    <w:p w14:paraId="2CADBB17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1FEF192E" w14:textId="0F7E9E08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As part of </w:t>
      </w:r>
      <w:r w:rsidR="00D6199D">
        <w:t>its</w:t>
      </w:r>
      <w:r>
        <w:t xml:space="preserve"> showing of arbitrary or unreasonable hardship, the </w:t>
      </w:r>
      <w:proofErr w:type="spellStart"/>
      <w:r>
        <w:t>PWS</w:t>
      </w:r>
      <w:proofErr w:type="spellEnd"/>
      <w:r>
        <w:t xml:space="preserve"> must prove and document </w:t>
      </w:r>
      <w:r w:rsidR="00D6199D">
        <w:t>certain information</w:t>
      </w:r>
      <w:r>
        <w:t xml:space="preserve"> to the Board: </w:t>
      </w:r>
    </w:p>
    <w:p w14:paraId="32A5B98D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1ACC26C6" w14:textId="77777777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the </w:t>
      </w:r>
      <w:proofErr w:type="spellStart"/>
      <w:r>
        <w:t>PWS</w:t>
      </w:r>
      <w:proofErr w:type="spellEnd"/>
      <w:r>
        <w:t xml:space="preserve"> is eligible for a small system variance </w:t>
      </w:r>
      <w:r w:rsidR="008E42EA">
        <w:t>under</w:t>
      </w:r>
      <w:r>
        <w:t xml:space="preserve"> subsection (c); </w:t>
      </w:r>
    </w:p>
    <w:p w14:paraId="24F83786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6176CEFE" w14:textId="078157C6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That the </w:t>
      </w:r>
      <w:proofErr w:type="spellStart"/>
      <w:r>
        <w:t>PWS</w:t>
      </w:r>
      <w:proofErr w:type="spellEnd"/>
      <w:r>
        <w:t xml:space="preserve"> cannot afford </w:t>
      </w:r>
      <w:r w:rsidR="00D6199D">
        <w:t xml:space="preserve">pursue specific alternatives </w:t>
      </w:r>
      <w:r>
        <w:t xml:space="preserve">to comply with the </w:t>
      </w:r>
      <w:proofErr w:type="spellStart"/>
      <w:r>
        <w:t>NPDWR</w:t>
      </w:r>
      <w:proofErr w:type="spellEnd"/>
      <w:r>
        <w:t xml:space="preserve"> for which </w:t>
      </w:r>
      <w:r w:rsidR="00D6199D">
        <w:t xml:space="preserve">it seeks </w:t>
      </w:r>
      <w:r>
        <w:t xml:space="preserve">a small system variance: </w:t>
      </w:r>
    </w:p>
    <w:p w14:paraId="25EFD2C6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7C75AA00" w14:textId="77777777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Treatment; </w:t>
      </w:r>
    </w:p>
    <w:p w14:paraId="4907CB6B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4B13A6CE" w14:textId="77777777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Alternative sources of water supply; </w:t>
      </w:r>
    </w:p>
    <w:p w14:paraId="4BF30BFF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46200356" w14:textId="77777777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Restructuring or consolidation changes, including ownership change or physical consolidation with another </w:t>
      </w:r>
      <w:proofErr w:type="spellStart"/>
      <w:r>
        <w:t>PWS</w:t>
      </w:r>
      <w:proofErr w:type="spellEnd"/>
      <w:r>
        <w:t xml:space="preserve">; or </w:t>
      </w:r>
    </w:p>
    <w:p w14:paraId="552CE1F1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35E4C360" w14:textId="77777777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Obtaining financial assistance </w:t>
      </w:r>
      <w:r w:rsidR="008E42EA">
        <w:t>under</w:t>
      </w:r>
      <w:r>
        <w:t xml:space="preserve"> </w:t>
      </w:r>
      <w:r w:rsidR="00873A77">
        <w:t>section</w:t>
      </w:r>
      <w:r>
        <w:t xml:space="preserve"> 1452 of the federal </w:t>
      </w:r>
      <w:proofErr w:type="spellStart"/>
      <w:r>
        <w:t>SDWA</w:t>
      </w:r>
      <w:proofErr w:type="spellEnd"/>
      <w:r>
        <w:t xml:space="preserve"> or any other federal or State program; </w:t>
      </w:r>
    </w:p>
    <w:p w14:paraId="24281823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3132BD86" w14:textId="10AABF34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That the </w:t>
      </w:r>
      <w:proofErr w:type="spellStart"/>
      <w:r>
        <w:t>PWS</w:t>
      </w:r>
      <w:proofErr w:type="spellEnd"/>
      <w:r>
        <w:t xml:space="preserve"> meets the source water quality requirements for installing the small system variance technology developed </w:t>
      </w:r>
      <w:r w:rsidR="008E42EA">
        <w:t>under</w:t>
      </w:r>
      <w:r>
        <w:t xml:space="preserve"> guidance </w:t>
      </w:r>
      <w:r w:rsidR="00D6199D">
        <w:t xml:space="preserve">that USEPA </w:t>
      </w:r>
      <w:r>
        <w:t xml:space="preserve">published under </w:t>
      </w:r>
      <w:r w:rsidR="00781EAF">
        <w:t xml:space="preserve">section </w:t>
      </w:r>
      <w:r>
        <w:t xml:space="preserve">1412(b)(15) of </w:t>
      </w:r>
      <w:proofErr w:type="spellStart"/>
      <w:r>
        <w:t>SDWA</w:t>
      </w:r>
      <w:proofErr w:type="spellEnd"/>
      <w:r>
        <w:t xml:space="preserve"> (42 </w:t>
      </w:r>
      <w:r w:rsidR="00A10EEA">
        <w:t>U.S.C.</w:t>
      </w:r>
      <w:r>
        <w:t xml:space="preserve"> </w:t>
      </w:r>
      <w:proofErr w:type="spellStart"/>
      <w:r>
        <w:t>300g</w:t>
      </w:r>
      <w:proofErr w:type="spellEnd"/>
      <w:r>
        <w:t xml:space="preserve">-1(b)(15)); </w:t>
      </w:r>
    </w:p>
    <w:p w14:paraId="029D8A1C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56EA2386" w14:textId="5F13508C" w:rsidR="00D6199D" w:rsidRPr="00D6199D" w:rsidRDefault="00D6199D" w:rsidP="00D6199D">
      <w:pPr>
        <w:ind w:left="2160"/>
      </w:pPr>
      <w:r w:rsidRPr="00D6199D">
        <w:t>BOARD NOTE:  See 71 Fed. Reg. 10671 (Mar. 2, 2006) (</w:t>
      </w:r>
      <w:r>
        <w:t>"</w:t>
      </w:r>
      <w:r w:rsidRPr="00D6199D">
        <w:t>Small Drinking Water Systems Variances</w:t>
      </w:r>
      <w:r>
        <w:t xml:space="preserve"> − </w:t>
      </w:r>
      <w:r w:rsidRPr="00D6199D">
        <w:t>Revision of Existing National-Level Affordability Methodology and Methodology to Identify Variance Technologies That Are Protective of Public Health</w:t>
      </w:r>
      <w:r>
        <w:t>"</w:t>
      </w:r>
      <w:r w:rsidRPr="00D6199D">
        <w:t>).</w:t>
      </w:r>
    </w:p>
    <w:p w14:paraId="1267D65A" w14:textId="77777777" w:rsidR="00D6199D" w:rsidRDefault="00D6199D" w:rsidP="00A32BF2">
      <w:pPr>
        <w:widowControl w:val="0"/>
        <w:autoSpaceDE w:val="0"/>
        <w:autoSpaceDN w:val="0"/>
        <w:adjustRightInd w:val="0"/>
      </w:pPr>
    </w:p>
    <w:p w14:paraId="70C81223" w14:textId="235EF8CC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That the </w:t>
      </w:r>
      <w:proofErr w:type="spellStart"/>
      <w:r>
        <w:t>PWS</w:t>
      </w:r>
      <w:proofErr w:type="spellEnd"/>
      <w:r>
        <w:t xml:space="preserve"> is financially and technically </w:t>
      </w:r>
      <w:r w:rsidR="00D6199D">
        <w:t>able to install, o</w:t>
      </w:r>
      <w:r w:rsidR="00B740C2">
        <w:t>pe</w:t>
      </w:r>
      <w:r w:rsidR="00D6199D">
        <w:t>rated,</w:t>
      </w:r>
      <w:r>
        <w:t xml:space="preserve"> and </w:t>
      </w:r>
      <w:r w:rsidR="00D6199D">
        <w:t>maintain</w:t>
      </w:r>
      <w:r>
        <w:t xml:space="preserve"> the applicable small system variance technology; and </w:t>
      </w:r>
    </w:p>
    <w:p w14:paraId="466CAAE0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51E41BFB" w14:textId="0D7B5D84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That the terms and conditions of the small system variance ensure adequate protection of human health, considering </w:t>
      </w:r>
      <w:r w:rsidR="00D6199D">
        <w:t>two factors</w:t>
      </w:r>
      <w:r>
        <w:t xml:space="preserve">: </w:t>
      </w:r>
    </w:p>
    <w:p w14:paraId="37124666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53238534" w14:textId="77777777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quality of the source water for the </w:t>
      </w:r>
      <w:proofErr w:type="spellStart"/>
      <w:r>
        <w:t>PWS</w:t>
      </w:r>
      <w:proofErr w:type="spellEnd"/>
      <w:r>
        <w:t xml:space="preserve">; and </w:t>
      </w:r>
    </w:p>
    <w:p w14:paraId="14BA070B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3FACDABB" w14:textId="77777777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Removal efficiencies and expected useful life of the small system variance technology. </w:t>
      </w:r>
    </w:p>
    <w:p w14:paraId="65501870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4CC67F17" w14:textId="77777777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Terms and Conditions </w:t>
      </w:r>
    </w:p>
    <w:p w14:paraId="76067F9A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725A2683" w14:textId="0612DFFC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will set the terms and conditions </w:t>
      </w:r>
      <w:r w:rsidR="00D6199D">
        <w:t>for</w:t>
      </w:r>
      <w:r>
        <w:t xml:space="preserve"> a small system variance under this Section and include</w:t>
      </w:r>
      <w:r w:rsidR="00D6199D">
        <w:t xml:space="preserve"> specific minimum</w:t>
      </w:r>
      <w:r>
        <w:t xml:space="preserve"> requirements: </w:t>
      </w:r>
    </w:p>
    <w:p w14:paraId="07845B44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7BADF3ED" w14:textId="592BB455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6199D">
        <w:t>The supplier must properly and effectively install, operate,</w:t>
      </w:r>
      <w:r>
        <w:t xml:space="preserve"> and </w:t>
      </w:r>
      <w:r w:rsidR="00D6199D">
        <w:t>maintain</w:t>
      </w:r>
      <w:r>
        <w:t xml:space="preserve"> the applicable small system variance technology </w:t>
      </w:r>
      <w:r w:rsidR="00D6199D">
        <w:t xml:space="preserve">that USEPA indicated </w:t>
      </w:r>
      <w:r>
        <w:t xml:space="preserve">in </w:t>
      </w:r>
      <w:r w:rsidR="00D6199D">
        <w:t>published</w:t>
      </w:r>
      <w:r>
        <w:t xml:space="preserve"> guidance, taking into consideration any relevant source water characteristics and any other site-specific conditions that may affect proper and effective operation and maintenance of the technology; </w:t>
      </w:r>
    </w:p>
    <w:p w14:paraId="5B73BC17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020394E7" w14:textId="1DC7819A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6199D">
        <w:t>The supplier must monitor</w:t>
      </w:r>
      <w:r>
        <w:t xml:space="preserve"> for the contaminant </w:t>
      </w:r>
      <w:r w:rsidR="00D6199D">
        <w:t>from</w:t>
      </w:r>
      <w:r>
        <w:t xml:space="preserve"> which </w:t>
      </w:r>
      <w:r w:rsidR="00D6199D">
        <w:t>the Board grants the</w:t>
      </w:r>
      <w:r>
        <w:t xml:space="preserve"> small system variance; and </w:t>
      </w:r>
    </w:p>
    <w:p w14:paraId="5E740D86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2537C2F2" w14:textId="4CAB8486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Any other terms or conditions </w:t>
      </w:r>
      <w:r w:rsidR="00D6199D">
        <w:t>the Board determines</w:t>
      </w:r>
      <w:r>
        <w:t xml:space="preserve"> are necessary to </w:t>
      </w:r>
      <w:r w:rsidR="00D6199D">
        <w:t>adequately protect human</w:t>
      </w:r>
      <w:r>
        <w:t xml:space="preserve"> health, which may include</w:t>
      </w:r>
      <w:r w:rsidR="00781EAF">
        <w:t xml:space="preserve"> </w:t>
      </w:r>
      <w:r w:rsidR="00D6199D">
        <w:t>certain requirements</w:t>
      </w:r>
      <w:r>
        <w:t xml:space="preserve">: </w:t>
      </w:r>
    </w:p>
    <w:p w14:paraId="673E92A8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668D2194" w14:textId="77777777" w:rsidR="00214341" w:rsidRDefault="00214341" w:rsidP="00214341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Public</w:t>
      </w:r>
      <w:proofErr w:type="gramEnd"/>
      <w:r>
        <w:t xml:space="preserve"> education requirements; and </w:t>
      </w:r>
    </w:p>
    <w:p w14:paraId="4F4E0FD8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00C2AC96" w14:textId="77777777" w:rsidR="00214341" w:rsidRDefault="00214341" w:rsidP="0021434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Source water protection requirements. </w:t>
      </w:r>
    </w:p>
    <w:p w14:paraId="4763A52C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54C4690B" w14:textId="6B07E058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Board will establish a schedule for the </w:t>
      </w:r>
      <w:proofErr w:type="spellStart"/>
      <w:r>
        <w:t>PWS</w:t>
      </w:r>
      <w:proofErr w:type="spellEnd"/>
      <w:r>
        <w:t xml:space="preserve"> to comply with the terms and conditions of the small system variance </w:t>
      </w:r>
      <w:r w:rsidR="00DF6CC3">
        <w:t>including certain minimum</w:t>
      </w:r>
      <w:r>
        <w:t xml:space="preserve"> requirements: </w:t>
      </w:r>
    </w:p>
    <w:p w14:paraId="0DFEAB0F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7DF50CAD" w14:textId="77777777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Increments of progress, such as milestone dates for the </w:t>
      </w:r>
      <w:proofErr w:type="spellStart"/>
      <w:r>
        <w:t>PWS</w:t>
      </w:r>
      <w:proofErr w:type="spellEnd"/>
      <w:r>
        <w:t xml:space="preserve"> to apply for financial assistance and begin capital improvements; </w:t>
      </w:r>
    </w:p>
    <w:p w14:paraId="3CF44BD3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030DA49D" w14:textId="4D82998B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Quarterly reporting to the Agency </w:t>
      </w:r>
      <w:r w:rsidR="00DF6CC3">
        <w:t>how</w:t>
      </w:r>
      <w:r>
        <w:t xml:space="preserve"> the </w:t>
      </w:r>
      <w:proofErr w:type="spellStart"/>
      <w:r w:rsidR="00DF6CC3">
        <w:t>PWS</w:t>
      </w:r>
      <w:proofErr w:type="spellEnd"/>
      <w:r w:rsidR="00DF6CC3">
        <w:t xml:space="preserve"> complies</w:t>
      </w:r>
      <w:r>
        <w:t xml:space="preserve"> with the terms and conditions of the small system variance; </w:t>
      </w:r>
    </w:p>
    <w:p w14:paraId="3D70CF09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2BC3685C" w14:textId="6715C478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DF6CC3">
        <w:t>A schedule</w:t>
      </w:r>
      <w:r>
        <w:t xml:space="preserve"> for the </w:t>
      </w:r>
      <w:r w:rsidR="00DF6CC3">
        <w:t>Agency</w:t>
      </w:r>
      <w:r>
        <w:t xml:space="preserve"> to review the small system variance; and </w:t>
      </w:r>
    </w:p>
    <w:p w14:paraId="028764F9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1F3945E1" w14:textId="679C7973" w:rsidR="00214341" w:rsidRDefault="00214341" w:rsidP="008E42EA">
      <w:pPr>
        <w:widowControl w:val="0"/>
        <w:autoSpaceDE w:val="0"/>
        <w:autoSpaceDN w:val="0"/>
        <w:adjustRightInd w:val="0"/>
        <w:ind w:left="2880"/>
      </w:pPr>
      <w:r>
        <w:t>BOARD NOTE:  Corresponding 40 CFR 142.307(d)</w:t>
      </w:r>
      <w:r w:rsidR="0019576F" w:rsidDel="0019576F">
        <w:t xml:space="preserve"> </w:t>
      </w:r>
      <w:r>
        <w:t xml:space="preserve">provides that the states must review </w:t>
      </w:r>
      <w:r w:rsidR="00DF6CC3">
        <w:t xml:space="preserve">small system </w:t>
      </w:r>
      <w:r>
        <w:t xml:space="preserve">variances no less frequently than every five years.  </w:t>
      </w:r>
    </w:p>
    <w:p w14:paraId="733A7CAA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25CD71E2" w14:textId="007CB69B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Compliance with the terms and conditions of the small system variance as soon as practicable, but not later than three years after the date </w:t>
      </w:r>
      <w:r w:rsidR="00DF6CC3">
        <w:t>the Board granted</w:t>
      </w:r>
      <w:r>
        <w:t xml:space="preserve"> the small system variance.  The Board may allow up to two additional years </w:t>
      </w:r>
      <w:r w:rsidR="00DF6CC3">
        <w:t>upon determining</w:t>
      </w:r>
      <w:r>
        <w:t xml:space="preserve"> that additional time is necessary for the </w:t>
      </w:r>
      <w:proofErr w:type="spellStart"/>
      <w:r>
        <w:t>PWS</w:t>
      </w:r>
      <w:proofErr w:type="spellEnd"/>
      <w:r>
        <w:t xml:space="preserve"> to</w:t>
      </w:r>
      <w:r w:rsidR="00781EAF">
        <w:t xml:space="preserve"> </w:t>
      </w:r>
      <w:r w:rsidR="00DF6CC3">
        <w:t xml:space="preserve">accomplish a specific </w:t>
      </w:r>
      <w:r w:rsidR="00DF6CC3">
        <w:lastRenderedPageBreak/>
        <w:t>objective</w:t>
      </w:r>
      <w:r>
        <w:t xml:space="preserve">: </w:t>
      </w:r>
    </w:p>
    <w:p w14:paraId="5596A2C6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0EEF5E33" w14:textId="4B75F621" w:rsidR="00214341" w:rsidRDefault="00214341" w:rsidP="00214341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DF6CC3">
        <w:t>To complete</w:t>
      </w:r>
      <w:r>
        <w:t xml:space="preserve"> necessary capital improvements to comply with the small system variance technology, secure an alternative source of water, or restructure or consolidate; or </w:t>
      </w:r>
    </w:p>
    <w:p w14:paraId="0FFD7CF5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0AAF7FD9" w14:textId="73ECC023" w:rsidR="00214341" w:rsidRDefault="00214341" w:rsidP="0021434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DF6CC3">
        <w:t>To obtain</w:t>
      </w:r>
      <w:r>
        <w:t xml:space="preserve"> financial assistance </w:t>
      </w:r>
      <w:r w:rsidR="008E42EA">
        <w:t>under</w:t>
      </w:r>
      <w:r>
        <w:t xml:space="preserve"> </w:t>
      </w:r>
      <w:r w:rsidR="00873A77">
        <w:t>section</w:t>
      </w:r>
      <w:r>
        <w:t xml:space="preserve"> 1452 of </w:t>
      </w:r>
      <w:proofErr w:type="spellStart"/>
      <w:r>
        <w:t>SDWA</w:t>
      </w:r>
      <w:proofErr w:type="spellEnd"/>
      <w:r>
        <w:t xml:space="preserve"> </w:t>
      </w:r>
      <w:r w:rsidR="00DF6CC3">
        <w:t>(42 U</w:t>
      </w:r>
      <w:r w:rsidR="00A10EEA">
        <w:t>.</w:t>
      </w:r>
      <w:r w:rsidR="00DF6CC3">
        <w:t>S</w:t>
      </w:r>
      <w:r w:rsidR="00A10EEA">
        <w:t>.</w:t>
      </w:r>
      <w:r w:rsidR="00DF6CC3">
        <w:t>C</w:t>
      </w:r>
      <w:r w:rsidR="00A10EEA">
        <w:t>.</w:t>
      </w:r>
      <w:r w:rsidR="00DF6CC3">
        <w:t xml:space="preserve"> </w:t>
      </w:r>
      <w:proofErr w:type="spellStart"/>
      <w:r w:rsidR="00DF6CC3">
        <w:t>300j</w:t>
      </w:r>
      <w:proofErr w:type="spellEnd"/>
      <w:r w:rsidR="00DF6CC3">
        <w:t xml:space="preserve">-12) </w:t>
      </w:r>
      <w:r>
        <w:t xml:space="preserve">or any other federal or State program. </w:t>
      </w:r>
    </w:p>
    <w:p w14:paraId="09C86E31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693816C7" w14:textId="3314E139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Board will provide notice and opportunity for a public hearing</w:t>
      </w:r>
      <w:r w:rsidR="00DF6CC3">
        <w:t>,</w:t>
      </w:r>
      <w:r>
        <w:t xml:space="preserve"> as </w:t>
      </w:r>
      <w:r w:rsidR="00781EAF">
        <w:t xml:space="preserve">Subpart B of </w:t>
      </w:r>
      <w:r>
        <w:t>35 Ill. Adm. Code 104</w:t>
      </w:r>
      <w:r w:rsidR="00DF6CC3">
        <w:t xml:space="preserve"> provides</w:t>
      </w:r>
      <w:r>
        <w:t>, except as this Section</w:t>
      </w:r>
      <w:r w:rsidR="00941C1F">
        <w:t xml:space="preserve"> provides otherwise</w:t>
      </w:r>
      <w:r>
        <w:t xml:space="preserve">. </w:t>
      </w:r>
    </w:p>
    <w:p w14:paraId="27CECD5A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43A8AF3E" w14:textId="388BB8DE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30 days before the public hearing </w:t>
      </w:r>
      <w:r w:rsidR="00941C1F">
        <w:t>on</w:t>
      </w:r>
      <w:r>
        <w:t xml:space="preserve"> the proposed small system variance, the </w:t>
      </w:r>
      <w:proofErr w:type="spellStart"/>
      <w:r>
        <w:t>PWS</w:t>
      </w:r>
      <w:proofErr w:type="spellEnd"/>
      <w:r>
        <w:t xml:space="preserve"> must provide notice to all persons the </w:t>
      </w:r>
      <w:proofErr w:type="spellStart"/>
      <w:r>
        <w:t>PWS</w:t>
      </w:r>
      <w:proofErr w:type="spellEnd"/>
      <w:r w:rsidR="00941C1F">
        <w:t xml:space="preserve"> serves</w:t>
      </w:r>
      <w:r>
        <w:t xml:space="preserve">. For billed customers, this notice must include the information listed in subsection (g)(2).  For other persons the </w:t>
      </w:r>
      <w:proofErr w:type="spellStart"/>
      <w:r>
        <w:t>PWS</w:t>
      </w:r>
      <w:proofErr w:type="spellEnd"/>
      <w:r w:rsidR="00941C1F">
        <w:t xml:space="preserve"> regularly serves</w:t>
      </w:r>
      <w:r>
        <w:t xml:space="preserve">, </w:t>
      </w:r>
      <w:r w:rsidR="00941C1F">
        <w:t xml:space="preserve">the </w:t>
      </w:r>
      <w:r>
        <w:t xml:space="preserve">notice must provide sufficient information to alert readers to the proposed variance and direct them to where to </w:t>
      </w:r>
      <w:r w:rsidR="00941C1F">
        <w:t>obtain</w:t>
      </w:r>
      <w:r>
        <w:t xml:space="preserve"> additional information.  </w:t>
      </w:r>
      <w:r w:rsidR="00941C1F">
        <w:t xml:space="preserve">The </w:t>
      </w:r>
      <w:proofErr w:type="spellStart"/>
      <w:r w:rsidR="00941C1F">
        <w:t>PWS</w:t>
      </w:r>
      <w:proofErr w:type="spellEnd"/>
      <w:r w:rsidR="00941C1F">
        <w:t xml:space="preserve"> must provide the notice</w:t>
      </w:r>
      <w:r>
        <w:t xml:space="preserve"> by </w:t>
      </w:r>
      <w:r w:rsidR="00941C1F">
        <w:t>specific</w:t>
      </w:r>
      <w:r>
        <w:t xml:space="preserve"> means: </w:t>
      </w:r>
    </w:p>
    <w:p w14:paraId="3957A42E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72425D90" w14:textId="77777777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Direct mail or other home delivery to billed customers or other service connections</w:t>
      </w:r>
      <w:r w:rsidR="00781EAF">
        <w:t>;</w:t>
      </w:r>
      <w:r>
        <w:t xml:space="preserve"> and </w:t>
      </w:r>
    </w:p>
    <w:p w14:paraId="770C49E1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2D7B4496" w14:textId="7FE4B148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Any other method reasonably calculated to notify other persons regularly served by the </w:t>
      </w:r>
      <w:proofErr w:type="spellStart"/>
      <w:r>
        <w:t>PWS</w:t>
      </w:r>
      <w:proofErr w:type="spellEnd"/>
      <w:r w:rsidR="00941C1F">
        <w:t xml:space="preserve"> in a brief and concise manner</w:t>
      </w:r>
      <w:r>
        <w:t xml:space="preserve">.  </w:t>
      </w:r>
      <w:r w:rsidR="00941C1F">
        <w:t>The other method</w:t>
      </w:r>
      <w:r>
        <w:t xml:space="preserve"> may include publication in a local newspaper, posting in public places</w:t>
      </w:r>
      <w:r w:rsidR="006C1FC4">
        <w:t>,</w:t>
      </w:r>
      <w:r>
        <w:t xml:space="preserve"> or delivery to community organizations. </w:t>
      </w:r>
    </w:p>
    <w:p w14:paraId="6D02EE1B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247563D1" w14:textId="233E50A1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notice in subsection (g)(1)(A) must include</w:t>
      </w:r>
      <w:r w:rsidR="00941C1F">
        <w:t xml:space="preserve"> certain</w:t>
      </w:r>
      <w:r>
        <w:t xml:space="preserve"> minimum</w:t>
      </w:r>
      <w:r w:rsidR="00941C1F">
        <w:t xml:space="preserve"> information</w:t>
      </w:r>
      <w:r>
        <w:t xml:space="preserve">: </w:t>
      </w:r>
    </w:p>
    <w:p w14:paraId="468312E1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2D78264B" w14:textId="28A7E52A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Identification of the contaminants for which </w:t>
      </w:r>
      <w:r w:rsidR="00941C1F">
        <w:t xml:space="preserve">the </w:t>
      </w:r>
      <w:proofErr w:type="spellStart"/>
      <w:r w:rsidR="00941C1F">
        <w:t>PWS</w:t>
      </w:r>
      <w:proofErr w:type="spellEnd"/>
      <w:r w:rsidR="00941C1F">
        <w:t xml:space="preserve"> seeks </w:t>
      </w:r>
      <w:r>
        <w:t xml:space="preserve">a small system variance; </w:t>
      </w:r>
    </w:p>
    <w:p w14:paraId="7561DBF1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463F9E71" w14:textId="4C0F4A55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brief statement of the health effects associated with the contaminants for which </w:t>
      </w:r>
      <w:r w:rsidR="00941C1F">
        <w:t xml:space="preserve">the </w:t>
      </w:r>
      <w:proofErr w:type="spellStart"/>
      <w:r w:rsidR="00941C1F">
        <w:t>PWS</w:t>
      </w:r>
      <w:proofErr w:type="spellEnd"/>
      <w:r w:rsidR="00941C1F">
        <w:t xml:space="preserve"> seeks </w:t>
      </w:r>
      <w:r>
        <w:t xml:space="preserve">a small system variance, using language in Appendix H; </w:t>
      </w:r>
    </w:p>
    <w:p w14:paraId="11AE327D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62D3AC4A" w14:textId="01A38310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address and telephone number interested persons may </w:t>
      </w:r>
      <w:r w:rsidR="00941C1F">
        <w:t xml:space="preserve">use to </w:t>
      </w:r>
      <w:r>
        <w:t xml:space="preserve">obtain further information concerning the contaminant and the small system variance; </w:t>
      </w:r>
    </w:p>
    <w:p w14:paraId="6D858CA4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37714FC9" w14:textId="78E7AAAA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 brief summary of the terms and conditions of the small system variance</w:t>
      </w:r>
      <w:r w:rsidR="00941C1F">
        <w:t xml:space="preserve"> in easily understandable terms</w:t>
      </w:r>
      <w:r>
        <w:t xml:space="preserve">; </w:t>
      </w:r>
    </w:p>
    <w:p w14:paraId="110EB48E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7C315997" w14:textId="6A8B4241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 description of the consumer petition process under subsection </w:t>
      </w:r>
      <w:r>
        <w:lastRenderedPageBreak/>
        <w:t xml:space="preserve">(h) and information on contacting the </w:t>
      </w:r>
      <w:r w:rsidR="00941C1F">
        <w:t xml:space="preserve">Agency and </w:t>
      </w:r>
      <w:r>
        <w:t xml:space="preserve">USEPA </w:t>
      </w:r>
      <w:r w:rsidR="00941C1F">
        <w:t>Region 5</w:t>
      </w:r>
      <w:r>
        <w:t xml:space="preserve">; </w:t>
      </w:r>
    </w:p>
    <w:p w14:paraId="0C46E3EE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16A2CE7F" w14:textId="03CD89CC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A brief statement announcing the public meeting subsection (g)(3)</w:t>
      </w:r>
      <w:r w:rsidR="00941C1F">
        <w:t xml:space="preserve"> requires</w:t>
      </w:r>
      <w:r>
        <w:t xml:space="preserve">, including a statement of the purpose of the meeting, information regarding the time and location for the meeting, and the address and telephone number interested persons may </w:t>
      </w:r>
      <w:r w:rsidR="00941C1F">
        <w:t xml:space="preserve">use to </w:t>
      </w:r>
      <w:r>
        <w:t xml:space="preserve">obtain further information concerning the meeting; and </w:t>
      </w:r>
    </w:p>
    <w:p w14:paraId="7ED897FA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564B5AB7" w14:textId="7F2C057D" w:rsidR="00214341" w:rsidRDefault="00214341" w:rsidP="00214341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In communities with a large proportion of non-English-speaking residents, as determined by the </w:t>
      </w:r>
      <w:r w:rsidR="00941C1F">
        <w:t>Agency</w:t>
      </w:r>
      <w:r>
        <w:t xml:space="preserve">, information in the appropriate language regarding the content and importance of the notice. </w:t>
      </w:r>
    </w:p>
    <w:p w14:paraId="23E3F2ED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7AEB3CC5" w14:textId="77777777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Board will provide for at least one public hearing on the small system variance.  The </w:t>
      </w:r>
      <w:proofErr w:type="spellStart"/>
      <w:r>
        <w:t>PWS</w:t>
      </w:r>
      <w:proofErr w:type="spellEnd"/>
      <w:r>
        <w:t xml:space="preserve"> must provide notice in the manner required under subsection (g)(1) at least 30 days prior to the public hearing. </w:t>
      </w:r>
    </w:p>
    <w:p w14:paraId="2D874721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39C096AE" w14:textId="22211C69" w:rsidR="00214341" w:rsidRDefault="00214341" w:rsidP="002143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941C1F">
        <w:t>When granting a small system</w:t>
      </w:r>
      <w:r>
        <w:t xml:space="preserve"> variance, the Board will </w:t>
      </w:r>
      <w:r w:rsidR="00941C1F">
        <w:t>issue a written opinion and order responding</w:t>
      </w:r>
      <w:r>
        <w:t xml:space="preserve"> to all significant public comments received </w:t>
      </w:r>
      <w:r w:rsidR="00941C1F">
        <w:t>on</w:t>
      </w:r>
      <w:r>
        <w:t xml:space="preserve"> the variance</w:t>
      </w:r>
      <w:r w:rsidR="00941C1F">
        <w:t xml:space="preserve"> and stating the Board's reasons for granting the variance</w:t>
      </w:r>
      <w:r>
        <w:t xml:space="preserve">.  </w:t>
      </w:r>
      <w:r w:rsidR="00941C1F">
        <w:t>The Board will make the variance petition, hearings transcripts, public comments received, and all</w:t>
      </w:r>
      <w:r>
        <w:t xml:space="preserve"> other </w:t>
      </w:r>
      <w:r w:rsidR="00941C1F">
        <w:t>documents of record</w:t>
      </w:r>
      <w:r w:rsidR="00B740C2">
        <w:t xml:space="preserve"> concerning the</w:t>
      </w:r>
      <w:r>
        <w:t xml:space="preserve"> variance available to the public </w:t>
      </w:r>
      <w:r w:rsidR="00B740C2">
        <w:t>through</w:t>
      </w:r>
      <w:r w:rsidR="004727FF">
        <w:t>out</w:t>
      </w:r>
      <w:r w:rsidR="00B740C2">
        <w:t xml:space="preserve"> the variance proceeding and </w:t>
      </w:r>
      <w:r>
        <w:t xml:space="preserve">after </w:t>
      </w:r>
      <w:r w:rsidR="00B740C2">
        <w:t>adopting the variance</w:t>
      </w:r>
      <w:r>
        <w:t xml:space="preserve">. </w:t>
      </w:r>
    </w:p>
    <w:p w14:paraId="2C6154F3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2D04A98C" w14:textId="24970BB8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Any person the </w:t>
      </w:r>
      <w:proofErr w:type="spellStart"/>
      <w:r>
        <w:t>PWS</w:t>
      </w:r>
      <w:proofErr w:type="spellEnd"/>
      <w:r>
        <w:t xml:space="preserve"> </w:t>
      </w:r>
      <w:r w:rsidR="00B740C2">
        <w:t xml:space="preserve">serves </w:t>
      </w:r>
      <w:r>
        <w:t xml:space="preserve">may petition USEPA to object to a small system variance within 30 days after the Board </w:t>
      </w:r>
      <w:r w:rsidR="00B740C2">
        <w:t>grants the</w:t>
      </w:r>
      <w:r>
        <w:t xml:space="preserve"> variance. </w:t>
      </w:r>
    </w:p>
    <w:p w14:paraId="26E92D56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5A7D0F09" w14:textId="7AD3569A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Agency must promptly send </w:t>
      </w:r>
      <w:r w:rsidR="00B740C2">
        <w:t>to</w:t>
      </w:r>
      <w:r>
        <w:t xml:space="preserve"> USEPA the </w:t>
      </w:r>
      <w:r w:rsidR="00B740C2">
        <w:t>Board's opinion and order</w:t>
      </w:r>
      <w:r>
        <w:t xml:space="preserve"> granting the proposed small system variance.  The Board will make recommended modifications, respond in writing to each objection, or </w:t>
      </w:r>
      <w:r w:rsidR="00B740C2">
        <w:t>reconsider</w:t>
      </w:r>
      <w:r>
        <w:t xml:space="preserve"> the small system variance if USEPA notifies the Board of a finding </w:t>
      </w:r>
      <w:r w:rsidR="00467949">
        <w:t>under</w:t>
      </w:r>
      <w:r>
        <w:t xml:space="preserve"> </w:t>
      </w:r>
      <w:r w:rsidR="00781EAF">
        <w:t xml:space="preserve">section </w:t>
      </w:r>
      <w:r>
        <w:t>1415</w:t>
      </w:r>
      <w:r w:rsidR="00B740C2">
        <w:t>(e)(8), (e)(9), or (e)(10)</w:t>
      </w:r>
      <w:r>
        <w:t xml:space="preserve"> of </w:t>
      </w:r>
      <w:proofErr w:type="spellStart"/>
      <w:r>
        <w:t>SDWA</w:t>
      </w:r>
      <w:proofErr w:type="spellEnd"/>
      <w:r>
        <w:t xml:space="preserve"> (42 </w:t>
      </w:r>
      <w:r w:rsidR="00A10EEA">
        <w:t>U.S.C.</w:t>
      </w:r>
      <w:r>
        <w:t xml:space="preserve"> </w:t>
      </w:r>
      <w:proofErr w:type="spellStart"/>
      <w:r>
        <w:t>300g</w:t>
      </w:r>
      <w:proofErr w:type="spellEnd"/>
      <w:r>
        <w:t>-4</w:t>
      </w:r>
      <w:r w:rsidR="00B740C2">
        <w:t>(e)(8), (e)(9), or (e)(10)</w:t>
      </w:r>
      <w:r>
        <w:t xml:space="preserve">). </w:t>
      </w:r>
    </w:p>
    <w:p w14:paraId="0AB6C176" w14:textId="77777777" w:rsidR="0093179F" w:rsidRDefault="0093179F" w:rsidP="00596880">
      <w:pPr>
        <w:widowControl w:val="0"/>
        <w:autoSpaceDE w:val="0"/>
        <w:autoSpaceDN w:val="0"/>
        <w:adjustRightInd w:val="0"/>
      </w:pPr>
    </w:p>
    <w:p w14:paraId="202882A4" w14:textId="18AE44E3" w:rsidR="00214341" w:rsidRDefault="00214341" w:rsidP="00214341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Section 611.111, 611.112, or 611.130 may apply to relief granted </w:t>
      </w:r>
      <w:r w:rsidR="00467949">
        <w:t>under</w:t>
      </w:r>
      <w:r>
        <w:t xml:space="preserve"> this Section. </w:t>
      </w:r>
    </w:p>
    <w:p w14:paraId="4D289EF3" w14:textId="77777777" w:rsidR="0093179F" w:rsidRDefault="0093179F" w:rsidP="00214341">
      <w:pPr>
        <w:widowControl w:val="0"/>
        <w:autoSpaceDE w:val="0"/>
        <w:autoSpaceDN w:val="0"/>
        <w:adjustRightInd w:val="0"/>
      </w:pPr>
    </w:p>
    <w:p w14:paraId="2A66B429" w14:textId="70958484" w:rsidR="00214341" w:rsidRDefault="00214341" w:rsidP="00214341">
      <w:pPr>
        <w:widowControl w:val="0"/>
        <w:autoSpaceDE w:val="0"/>
        <w:autoSpaceDN w:val="0"/>
        <w:adjustRightInd w:val="0"/>
      </w:pPr>
      <w:r>
        <w:t xml:space="preserve">BOARD NOTE:  </w:t>
      </w:r>
      <w:r w:rsidR="00B740C2">
        <w:t>This Section derives</w:t>
      </w:r>
      <w:r>
        <w:t xml:space="preserve"> from 40 CFR 142, Subpart K. </w:t>
      </w:r>
    </w:p>
    <w:p w14:paraId="411A413E" w14:textId="77777777" w:rsidR="00214341" w:rsidRDefault="00214341" w:rsidP="00214341">
      <w:pPr>
        <w:widowControl w:val="0"/>
        <w:autoSpaceDE w:val="0"/>
        <w:autoSpaceDN w:val="0"/>
        <w:adjustRightInd w:val="0"/>
      </w:pPr>
    </w:p>
    <w:p w14:paraId="2745B1C7" w14:textId="06CAC59F" w:rsidR="00781EAF" w:rsidRDefault="00B740C2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79134F">
        <w:t>16486</w:t>
      </w:r>
      <w:r w:rsidRPr="00FD1AD2">
        <w:t xml:space="preserve">, effective </w:t>
      </w:r>
      <w:r w:rsidR="0079134F">
        <w:t>November 2, 2023</w:t>
      </w:r>
      <w:r w:rsidRPr="00FD1AD2">
        <w:t>)</w:t>
      </w:r>
    </w:p>
    <w:sectPr w:rsidR="00781EAF" w:rsidSect="002143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341"/>
    <w:rsid w:val="00010A30"/>
    <w:rsid w:val="000707F7"/>
    <w:rsid w:val="000E25C9"/>
    <w:rsid w:val="00112748"/>
    <w:rsid w:val="00125D43"/>
    <w:rsid w:val="0019576F"/>
    <w:rsid w:val="001D4196"/>
    <w:rsid w:val="00214341"/>
    <w:rsid w:val="002541DD"/>
    <w:rsid w:val="002E4ABD"/>
    <w:rsid w:val="00462A8C"/>
    <w:rsid w:val="00467949"/>
    <w:rsid w:val="004727FF"/>
    <w:rsid w:val="00596880"/>
    <w:rsid w:val="005C3366"/>
    <w:rsid w:val="00647E44"/>
    <w:rsid w:val="006A08CB"/>
    <w:rsid w:val="006A48C9"/>
    <w:rsid w:val="006C1FC4"/>
    <w:rsid w:val="006C3527"/>
    <w:rsid w:val="00781EAF"/>
    <w:rsid w:val="0079134F"/>
    <w:rsid w:val="00873A77"/>
    <w:rsid w:val="008D6990"/>
    <w:rsid w:val="008E42EA"/>
    <w:rsid w:val="0093179F"/>
    <w:rsid w:val="00941C1F"/>
    <w:rsid w:val="009E7577"/>
    <w:rsid w:val="00A10EEA"/>
    <w:rsid w:val="00A32BF2"/>
    <w:rsid w:val="00AA6A45"/>
    <w:rsid w:val="00B740C2"/>
    <w:rsid w:val="00BF25ED"/>
    <w:rsid w:val="00C94302"/>
    <w:rsid w:val="00CB2C16"/>
    <w:rsid w:val="00D6199D"/>
    <w:rsid w:val="00D9680E"/>
    <w:rsid w:val="00DF6CC3"/>
    <w:rsid w:val="00F62BAB"/>
    <w:rsid w:val="00F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87FEA3"/>
  <w15:docId w15:val="{26D7B045-191E-4630-9D71-8DF68DED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2023-11-17T16:42:00Z</dcterms:modified>
</cp:coreProperties>
</file>