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24" w:rsidRDefault="00032C24" w:rsidP="005A5DF1">
      <w:pPr>
        <w:rPr>
          <w:b/>
        </w:rPr>
      </w:pPr>
    </w:p>
    <w:p w:rsidR="005A5DF1" w:rsidRPr="005A5DF1" w:rsidRDefault="005A5DF1" w:rsidP="005A5DF1">
      <w:pPr>
        <w:rPr>
          <w:strike/>
        </w:rPr>
      </w:pPr>
      <w:r w:rsidRPr="005A5DF1">
        <w:rPr>
          <w:b/>
        </w:rPr>
        <w:t xml:space="preserve">Section 604.1200  General  </w:t>
      </w:r>
    </w:p>
    <w:p w:rsidR="005A5DF1" w:rsidRPr="005A5DF1" w:rsidRDefault="005A5DF1" w:rsidP="005A5DF1"/>
    <w:p w:rsidR="005A5DF1" w:rsidRPr="005A5DF1" w:rsidRDefault="005A5DF1" w:rsidP="005A5DF1">
      <w:pPr>
        <w:rPr>
          <w:strike/>
        </w:rPr>
      </w:pPr>
      <w:r w:rsidRPr="005A5DF1">
        <w:t xml:space="preserve">Pumping facilities must be designed to maintain the quality of pumped water.  </w:t>
      </w:r>
      <w:bookmarkStart w:id="0" w:name="_GoBack"/>
      <w:bookmarkEnd w:id="0"/>
    </w:p>
    <w:sectPr w:rsidR="005A5DF1" w:rsidRPr="005A5D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F1" w:rsidRDefault="005A5DF1">
      <w:r>
        <w:separator/>
      </w:r>
    </w:p>
  </w:endnote>
  <w:endnote w:type="continuationSeparator" w:id="0">
    <w:p w:rsidR="005A5DF1" w:rsidRDefault="005A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F1" w:rsidRDefault="005A5DF1">
      <w:r>
        <w:separator/>
      </w:r>
    </w:p>
  </w:footnote>
  <w:footnote w:type="continuationSeparator" w:id="0">
    <w:p w:rsidR="005A5DF1" w:rsidRDefault="005A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C2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DF1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AFB9-8309-4888-989F-9C500C55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2018-07-31T17:02:00Z</dcterms:created>
  <dcterms:modified xsi:type="dcterms:W3CDTF">2018-08-01T14:31:00Z</dcterms:modified>
</cp:coreProperties>
</file>