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F6" w:rsidRDefault="00010AF6" w:rsidP="00010AF6">
      <w:pPr>
        <w:widowControl w:val="0"/>
        <w:autoSpaceDE w:val="0"/>
        <w:autoSpaceDN w:val="0"/>
        <w:adjustRightInd w:val="0"/>
      </w:pPr>
      <w:bookmarkStart w:id="0" w:name="_GoBack"/>
      <w:bookmarkEnd w:id="0"/>
    </w:p>
    <w:p w:rsidR="00010AF6" w:rsidRDefault="00010AF6" w:rsidP="00010AF6">
      <w:pPr>
        <w:widowControl w:val="0"/>
        <w:autoSpaceDE w:val="0"/>
        <w:autoSpaceDN w:val="0"/>
        <w:adjustRightInd w:val="0"/>
      </w:pPr>
      <w:r>
        <w:rPr>
          <w:b/>
          <w:bCs/>
        </w:rPr>
        <w:t>Section 560.202  Method of Application</w:t>
      </w:r>
      <w:r>
        <w:t xml:space="preserve"> </w:t>
      </w:r>
    </w:p>
    <w:p w:rsidR="00010AF6" w:rsidRDefault="00010AF6" w:rsidP="00010AF6">
      <w:pPr>
        <w:widowControl w:val="0"/>
        <w:autoSpaceDE w:val="0"/>
        <w:autoSpaceDN w:val="0"/>
        <w:adjustRightInd w:val="0"/>
      </w:pPr>
    </w:p>
    <w:p w:rsidR="00010AF6" w:rsidRDefault="00010AF6" w:rsidP="00010AF6">
      <w:pPr>
        <w:widowControl w:val="0"/>
        <w:autoSpaceDE w:val="0"/>
        <w:autoSpaceDN w:val="0"/>
        <w:adjustRightInd w:val="0"/>
      </w:pPr>
      <w:r>
        <w:t xml:space="preserve">Surface application may be used when the land slope is no greater than 5% or when the yearly average soil loss is less than 5 tons per acre (regardless of slope) as determined by the Universal Soil Loss Equation (see Appendix B).  Injection or surface application with immediate incorporation should be used when the land slope is greater than 5% and the yearly average soil loss is greater than 5 tons/acre.  However, even at land slopes less than 5%, soil losses and associated pollution may reach an unacceptable level. </w:t>
      </w:r>
    </w:p>
    <w:sectPr w:rsidR="00010AF6" w:rsidSect="00010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0AF6"/>
    <w:rsid w:val="00010AF6"/>
    <w:rsid w:val="00032E8F"/>
    <w:rsid w:val="005C3366"/>
    <w:rsid w:val="00C12783"/>
    <w:rsid w:val="00C6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