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C2" w:rsidRDefault="00A554C2" w:rsidP="00A554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54C2" w:rsidRDefault="00A554C2" w:rsidP="00A554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370.460  Instructions and Equipment</w:t>
      </w:r>
      <w:r>
        <w:t xml:space="preserve"> </w:t>
      </w:r>
    </w:p>
    <w:p w:rsidR="00A554C2" w:rsidRDefault="00A554C2" w:rsidP="00A554C2">
      <w:pPr>
        <w:widowControl w:val="0"/>
        <w:autoSpaceDE w:val="0"/>
        <w:autoSpaceDN w:val="0"/>
        <w:adjustRightInd w:val="0"/>
      </w:pPr>
    </w:p>
    <w:p w:rsidR="00A554C2" w:rsidRDefault="00A554C2" w:rsidP="00A554C2">
      <w:pPr>
        <w:widowControl w:val="0"/>
        <w:autoSpaceDE w:val="0"/>
        <w:autoSpaceDN w:val="0"/>
        <w:adjustRightInd w:val="0"/>
      </w:pPr>
      <w:r>
        <w:t xml:space="preserve">Sewage pumping stations and portable equipment shall be supplied with a complete set of operational instructions, including emergency procedures, maintenance schedules, tools and such spare parts as may be necessary. </w:t>
      </w:r>
    </w:p>
    <w:sectPr w:rsidR="00A554C2" w:rsidSect="00A554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4C2"/>
    <w:rsid w:val="00356D33"/>
    <w:rsid w:val="005C3366"/>
    <w:rsid w:val="00A554C2"/>
    <w:rsid w:val="00B011B1"/>
    <w:rsid w:val="00E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