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3B03" w14:textId="77777777" w:rsidR="009703AB" w:rsidRDefault="009703AB" w:rsidP="009703AB">
      <w:pPr>
        <w:widowControl w:val="0"/>
        <w:autoSpaceDE w:val="0"/>
        <w:autoSpaceDN w:val="0"/>
        <w:adjustRightInd w:val="0"/>
      </w:pPr>
    </w:p>
    <w:p w14:paraId="10BBBAE2" w14:textId="77777777" w:rsidR="009703AB" w:rsidRDefault="009703AB" w:rsidP="009703A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310.923  Approval</w:t>
      </w:r>
      <w:proofErr w:type="gramEnd"/>
      <w:r>
        <w:rPr>
          <w:b/>
          <w:bCs/>
        </w:rPr>
        <w:t xml:space="preserve"> Procedures for Non-Substantial Modifications</w:t>
      </w:r>
      <w:r>
        <w:t xml:space="preserve"> </w:t>
      </w:r>
    </w:p>
    <w:p w14:paraId="0CFD2CF2" w14:textId="77777777" w:rsidR="009703AB" w:rsidRDefault="009703AB" w:rsidP="009703AB">
      <w:pPr>
        <w:widowControl w:val="0"/>
        <w:autoSpaceDE w:val="0"/>
        <w:autoSpaceDN w:val="0"/>
        <w:adjustRightInd w:val="0"/>
      </w:pPr>
    </w:p>
    <w:p w14:paraId="67B20645" w14:textId="127B1441" w:rsidR="009703AB" w:rsidRDefault="009703AB" w:rsidP="009703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POTW</w:t>
      </w:r>
      <w:proofErr w:type="spellEnd"/>
      <w:r>
        <w:t xml:space="preserve"> </w:t>
      </w:r>
      <w:r w:rsidR="00B952F1">
        <w:t xml:space="preserve">must </w:t>
      </w:r>
      <w:r>
        <w:t xml:space="preserve">notify the Agency of any non-substantial modification at least 45 days </w:t>
      </w:r>
      <w:r w:rsidR="003D4A43">
        <w:t>before</w:t>
      </w:r>
      <w:r>
        <w:t xml:space="preserve"> its implementation by the </w:t>
      </w:r>
      <w:proofErr w:type="spellStart"/>
      <w:r>
        <w:t>POTW</w:t>
      </w:r>
      <w:proofErr w:type="spellEnd"/>
      <w:r>
        <w:t xml:space="preserve">, in a statement similar to that provided for in Section 310.922(a). </w:t>
      </w:r>
    </w:p>
    <w:p w14:paraId="33A77469" w14:textId="77777777" w:rsidR="00A93B02" w:rsidRDefault="00A93B02" w:rsidP="003239A2">
      <w:pPr>
        <w:widowControl w:val="0"/>
        <w:autoSpaceDE w:val="0"/>
        <w:autoSpaceDN w:val="0"/>
        <w:adjustRightInd w:val="0"/>
      </w:pPr>
    </w:p>
    <w:p w14:paraId="3A29B6D6" w14:textId="77777777" w:rsidR="009703AB" w:rsidRDefault="009703AB" w:rsidP="009703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45 days after the submission of the </w:t>
      </w:r>
      <w:proofErr w:type="spellStart"/>
      <w:r>
        <w:t>POTW's</w:t>
      </w:r>
      <w:proofErr w:type="spellEnd"/>
      <w:r>
        <w:t xml:space="preserve"> statement, the Agency </w:t>
      </w:r>
      <w:r w:rsidR="00B952F1">
        <w:t xml:space="preserve">must </w:t>
      </w:r>
      <w:r>
        <w:t xml:space="preserve">notify the </w:t>
      </w:r>
      <w:proofErr w:type="spellStart"/>
      <w:r>
        <w:t>POTW</w:t>
      </w:r>
      <w:proofErr w:type="spellEnd"/>
      <w:r>
        <w:t xml:space="preserve"> of its decision to approve or disapprove the non-substantial modification. </w:t>
      </w:r>
    </w:p>
    <w:p w14:paraId="6D580FA6" w14:textId="77777777" w:rsidR="00A93B02" w:rsidRDefault="00A93B02" w:rsidP="003239A2">
      <w:pPr>
        <w:widowControl w:val="0"/>
        <w:autoSpaceDE w:val="0"/>
        <w:autoSpaceDN w:val="0"/>
        <w:adjustRightInd w:val="0"/>
      </w:pPr>
    </w:p>
    <w:p w14:paraId="665D4053" w14:textId="4D7C4A0D" w:rsidR="009703AB" w:rsidRDefault="009703AB" w:rsidP="009703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Agency does not notify the </w:t>
      </w:r>
      <w:proofErr w:type="spellStart"/>
      <w:r>
        <w:t>POTW</w:t>
      </w:r>
      <w:proofErr w:type="spellEnd"/>
      <w:r>
        <w:t xml:space="preserve"> within 45 days of its decision to approve or deny the modification, or to treat the modification as substantial under Section 310.921(g), the </w:t>
      </w:r>
      <w:proofErr w:type="spellStart"/>
      <w:r>
        <w:t>POTW</w:t>
      </w:r>
      <w:proofErr w:type="spellEnd"/>
      <w:r>
        <w:t xml:space="preserve"> may implement the modification. </w:t>
      </w:r>
    </w:p>
    <w:p w14:paraId="22799515" w14:textId="77777777" w:rsidR="00A93B02" w:rsidRDefault="00A93B02" w:rsidP="003239A2">
      <w:pPr>
        <w:widowControl w:val="0"/>
        <w:autoSpaceDE w:val="0"/>
        <w:autoSpaceDN w:val="0"/>
        <w:adjustRightInd w:val="0"/>
      </w:pPr>
    </w:p>
    <w:p w14:paraId="2D5913CE" w14:textId="77777777" w:rsidR="009703AB" w:rsidRDefault="009703AB" w:rsidP="00697954">
      <w:pPr>
        <w:widowControl w:val="0"/>
        <w:autoSpaceDE w:val="0"/>
        <w:autoSpaceDN w:val="0"/>
        <w:adjustRightInd w:val="0"/>
        <w:ind w:left="741"/>
      </w:pPr>
      <w:r>
        <w:t xml:space="preserve">BOARD NOTE:  Derived from 40 CFR 403.18(d) </w:t>
      </w:r>
      <w:r w:rsidR="00B952F1">
        <w:t>(2003)</w:t>
      </w:r>
      <w:r>
        <w:t xml:space="preserve">. </w:t>
      </w:r>
    </w:p>
    <w:p w14:paraId="4D59A31F" w14:textId="77777777" w:rsidR="009703AB" w:rsidRDefault="009703AB" w:rsidP="003239A2">
      <w:pPr>
        <w:widowControl w:val="0"/>
        <w:autoSpaceDE w:val="0"/>
        <w:autoSpaceDN w:val="0"/>
        <w:adjustRightInd w:val="0"/>
      </w:pPr>
    </w:p>
    <w:p w14:paraId="02D3BB93" w14:textId="2FE7DBB7" w:rsidR="00B952F1" w:rsidRDefault="006C1EFE">
      <w:pPr>
        <w:pStyle w:val="JCARSourceNote"/>
        <w:ind w:firstLine="720"/>
      </w:pPr>
      <w:r>
        <w:t>(Source:  Amended at 4</w:t>
      </w:r>
      <w:r w:rsidR="003B44D1">
        <w:t>7</w:t>
      </w:r>
      <w:r>
        <w:t xml:space="preserve"> Ill. Reg. </w:t>
      </w:r>
      <w:r w:rsidR="004B37A3">
        <w:t>5083</w:t>
      </w:r>
      <w:r>
        <w:t xml:space="preserve">, effective </w:t>
      </w:r>
      <w:r w:rsidR="004B37A3">
        <w:t>March 23, 2023</w:t>
      </w:r>
      <w:r>
        <w:t>)</w:t>
      </w:r>
    </w:p>
    <w:sectPr w:rsidR="00B952F1" w:rsidSect="009703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03AB"/>
    <w:rsid w:val="001C0921"/>
    <w:rsid w:val="003239A2"/>
    <w:rsid w:val="003B44D1"/>
    <w:rsid w:val="003D4A43"/>
    <w:rsid w:val="0048715C"/>
    <w:rsid w:val="004B37A3"/>
    <w:rsid w:val="005C3366"/>
    <w:rsid w:val="00697954"/>
    <w:rsid w:val="006C1EFE"/>
    <w:rsid w:val="00745CC4"/>
    <w:rsid w:val="007668DE"/>
    <w:rsid w:val="009703AB"/>
    <w:rsid w:val="00A93B02"/>
    <w:rsid w:val="00B952F1"/>
    <w:rsid w:val="00BE12EC"/>
    <w:rsid w:val="00DB6028"/>
    <w:rsid w:val="00E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F9EB4F"/>
  <w15:docId w15:val="{262D526A-BE34-4B12-80C5-56D65C8E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9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2023-04-09T20:44:00Z</dcterms:modified>
</cp:coreProperties>
</file>