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A8E6" w14:textId="77777777" w:rsidR="000E0C39" w:rsidRDefault="000E0C39" w:rsidP="000E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E6036" w14:textId="77777777" w:rsidR="000E0C39" w:rsidRDefault="000E0C39" w:rsidP="000E0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C39">
        <w:rPr>
          <w:rFonts w:ascii="Times New Roman" w:hAnsi="Times New Roman" w:cs="Times New Roman"/>
          <w:b/>
          <w:sz w:val="24"/>
          <w:szCs w:val="24"/>
        </w:rPr>
        <w:t>Section 307.4508  Coalbed Methane Subcategory</w:t>
      </w:r>
    </w:p>
    <w:p w14:paraId="29ADDD99" w14:textId="77777777" w:rsidR="000E0C39" w:rsidRPr="000E0C39" w:rsidRDefault="000E0C39" w:rsidP="000E0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1AF23A" w14:textId="4A14F232" w:rsidR="000174EB" w:rsidRDefault="000B3BF0" w:rsidP="000E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pretreatment standards of Section 307.4503 do not apply to coalbed methane.  </w:t>
      </w:r>
      <w:r w:rsidR="000E0C39" w:rsidRPr="000E0C39">
        <w:rPr>
          <w:rFonts w:ascii="Times New Roman" w:hAnsi="Times New Roman" w:cs="Times New Roman"/>
          <w:sz w:val="24"/>
          <w:szCs w:val="24"/>
        </w:rPr>
        <w:t xml:space="preserve">This Section corresponds with subpart H of 40 CFR 435, which USEPA marked </w:t>
      </w:r>
      <w:r w:rsidR="000E0C39">
        <w:rPr>
          <w:rFonts w:ascii="Times New Roman" w:hAnsi="Times New Roman" w:cs="Times New Roman"/>
          <w:sz w:val="24"/>
          <w:szCs w:val="24"/>
        </w:rPr>
        <w:t>"</w:t>
      </w:r>
      <w:r w:rsidR="000E0C39" w:rsidRPr="000E0C39">
        <w:rPr>
          <w:rFonts w:ascii="Times New Roman" w:hAnsi="Times New Roman" w:cs="Times New Roman"/>
          <w:sz w:val="24"/>
          <w:szCs w:val="24"/>
        </w:rPr>
        <w:t>reserved</w:t>
      </w:r>
      <w:r w:rsidR="000E0C3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CB6506" w14:textId="77777777" w:rsidR="000E0C39" w:rsidRDefault="000E0C39" w:rsidP="000E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F7BBC" w14:textId="2B4E081F" w:rsidR="000E0C39" w:rsidRPr="000E0C39" w:rsidRDefault="00BD627D" w:rsidP="000E0C3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627D">
        <w:rPr>
          <w:rFonts w:ascii="Times New Roman" w:hAnsi="Times New Roman" w:cs="Times New Roman"/>
          <w:sz w:val="24"/>
          <w:szCs w:val="24"/>
        </w:rPr>
        <w:t>(Source:  Amended at 4</w:t>
      </w:r>
      <w:r w:rsidR="001F7945">
        <w:rPr>
          <w:rFonts w:ascii="Times New Roman" w:hAnsi="Times New Roman" w:cs="Times New Roman"/>
          <w:sz w:val="24"/>
          <w:szCs w:val="24"/>
        </w:rPr>
        <w:t>7</w:t>
      </w:r>
      <w:r w:rsidRPr="00BD627D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860F82">
        <w:rPr>
          <w:rFonts w:ascii="Times New Roman" w:hAnsi="Times New Roman" w:cs="Times New Roman"/>
          <w:sz w:val="24"/>
          <w:szCs w:val="24"/>
        </w:rPr>
        <w:t>4662</w:t>
      </w:r>
      <w:r w:rsidRPr="00BD627D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860F82">
        <w:rPr>
          <w:rFonts w:ascii="Times New Roman" w:hAnsi="Times New Roman" w:cs="Times New Roman"/>
          <w:sz w:val="24"/>
          <w:szCs w:val="24"/>
        </w:rPr>
        <w:t>March 23, 2023</w:t>
      </w:r>
      <w:r w:rsidRPr="00BD627D">
        <w:rPr>
          <w:rFonts w:ascii="Times New Roman" w:hAnsi="Times New Roman" w:cs="Times New Roman"/>
          <w:sz w:val="24"/>
          <w:szCs w:val="24"/>
        </w:rPr>
        <w:t>)</w:t>
      </w:r>
    </w:p>
    <w:sectPr w:rsidR="000E0C39" w:rsidRPr="000E0C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8220" w14:textId="77777777" w:rsidR="00FE22CE" w:rsidRDefault="00FE22CE">
      <w:r>
        <w:separator/>
      </w:r>
    </w:p>
  </w:endnote>
  <w:endnote w:type="continuationSeparator" w:id="0">
    <w:p w14:paraId="4502E606" w14:textId="77777777" w:rsidR="00FE22CE" w:rsidRDefault="00FE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ABFF" w14:textId="77777777" w:rsidR="00FE22CE" w:rsidRDefault="00FE22CE">
      <w:r>
        <w:separator/>
      </w:r>
    </w:p>
  </w:footnote>
  <w:footnote w:type="continuationSeparator" w:id="0">
    <w:p w14:paraId="68E625B1" w14:textId="77777777" w:rsidR="00FE22CE" w:rsidRDefault="00FE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3BF0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0C39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945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0F82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627D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3C90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749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AB4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2CE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C5AA3"/>
  <w15:chartTrackingRefBased/>
  <w15:docId w15:val="{4E2CD9DE-5398-4C22-9398-1EBE751B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C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6</cp:revision>
  <dcterms:created xsi:type="dcterms:W3CDTF">2017-01-30T20:40:00Z</dcterms:created>
  <dcterms:modified xsi:type="dcterms:W3CDTF">2023-04-07T20:32:00Z</dcterms:modified>
</cp:coreProperties>
</file>