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4A5C" w14:textId="77777777" w:rsidR="007539D6" w:rsidRDefault="007539D6" w:rsidP="007539D6">
      <w:pPr>
        <w:widowControl w:val="0"/>
        <w:autoSpaceDE w:val="0"/>
        <w:autoSpaceDN w:val="0"/>
        <w:adjustRightInd w:val="0"/>
      </w:pPr>
    </w:p>
    <w:p w14:paraId="45958FC1" w14:textId="77777777" w:rsidR="007539D6" w:rsidRDefault="007539D6" w:rsidP="007539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302.648  Determining the Human Threshold Criterion</w:t>
      </w:r>
      <w:r>
        <w:t xml:space="preserve"> </w:t>
      </w:r>
    </w:p>
    <w:p w14:paraId="15B8B1E9" w14:textId="77777777" w:rsidR="007539D6" w:rsidRDefault="007539D6" w:rsidP="007539D6">
      <w:pPr>
        <w:widowControl w:val="0"/>
        <w:autoSpaceDE w:val="0"/>
        <w:autoSpaceDN w:val="0"/>
        <w:adjustRightInd w:val="0"/>
      </w:pPr>
    </w:p>
    <w:p w14:paraId="698E0678" w14:textId="77777777" w:rsidR="007539D6" w:rsidRDefault="007539D6" w:rsidP="007539D6">
      <w:pPr>
        <w:widowControl w:val="0"/>
        <w:autoSpaceDE w:val="0"/>
        <w:autoSpaceDN w:val="0"/>
        <w:adjustRightInd w:val="0"/>
      </w:pPr>
      <w:r>
        <w:t xml:space="preserve">The HTC is calculated according to the equation: </w:t>
      </w:r>
    </w:p>
    <w:p w14:paraId="089B06BC" w14:textId="77777777" w:rsidR="007539D6" w:rsidRDefault="007539D6" w:rsidP="007539D6">
      <w:pPr>
        <w:widowControl w:val="0"/>
        <w:autoSpaceDE w:val="0"/>
        <w:autoSpaceDN w:val="0"/>
        <w:adjustRightInd w:val="0"/>
      </w:pPr>
    </w:p>
    <w:p w14:paraId="3E5E054E" w14:textId="77777777" w:rsidR="007539D6" w:rsidRDefault="007539D6" w:rsidP="007539D6">
      <w:pPr>
        <w:widowControl w:val="0"/>
        <w:autoSpaceDE w:val="0"/>
        <w:autoSpaceDN w:val="0"/>
        <w:adjustRightInd w:val="0"/>
        <w:ind w:left="1440" w:hanging="720"/>
      </w:pPr>
      <w:r>
        <w:t xml:space="preserve">HTC = ADI/[W + (F x BCF)] </w:t>
      </w:r>
    </w:p>
    <w:p w14:paraId="37FE6537" w14:textId="77777777" w:rsidR="007539D6" w:rsidRDefault="007539D6" w:rsidP="007539D6"/>
    <w:p w14:paraId="357DCDB1" w14:textId="77777777" w:rsidR="007539D6" w:rsidRDefault="007539D6" w:rsidP="007539D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where: </w:t>
      </w:r>
    </w:p>
    <w:p w14:paraId="3648C98E" w14:textId="77777777" w:rsidR="007539D6" w:rsidRDefault="007539D6" w:rsidP="007539D6"/>
    <w:tbl>
      <w:tblPr>
        <w:tblW w:w="0" w:type="auto"/>
        <w:tblInd w:w="1761" w:type="dxa"/>
        <w:tblLook w:val="04A0" w:firstRow="1" w:lastRow="0" w:firstColumn="1" w:lastColumn="0" w:noHBand="0" w:noVBand="1"/>
      </w:tblPr>
      <w:tblGrid>
        <w:gridCol w:w="597"/>
        <w:gridCol w:w="270"/>
        <w:gridCol w:w="5605"/>
      </w:tblGrid>
      <w:tr w:rsidR="007539D6" w14:paraId="74FC1456" w14:textId="77777777" w:rsidTr="007539D6">
        <w:trPr>
          <w:trHeight w:val="693"/>
        </w:trPr>
        <w:tc>
          <w:tcPr>
            <w:tcW w:w="597" w:type="dxa"/>
            <w:hideMark/>
          </w:tcPr>
          <w:p w14:paraId="216926A7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6" w:right="-198"/>
              <w:jc w:val="both"/>
            </w:pPr>
            <w:r>
              <w:t>HTC</w:t>
            </w:r>
          </w:p>
        </w:tc>
        <w:tc>
          <w:tcPr>
            <w:tcW w:w="270" w:type="dxa"/>
            <w:hideMark/>
          </w:tcPr>
          <w:p w14:paraId="59FC94E1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605" w:type="dxa"/>
            <w:hideMark/>
          </w:tcPr>
          <w:p w14:paraId="49E86F21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Human health protection criterion in milligrams per liter (mg/L);</w:t>
            </w:r>
          </w:p>
        </w:tc>
      </w:tr>
      <w:tr w:rsidR="007539D6" w14:paraId="73A7D1E5" w14:textId="77777777" w:rsidTr="007539D6">
        <w:trPr>
          <w:trHeight w:val="630"/>
        </w:trPr>
        <w:tc>
          <w:tcPr>
            <w:tcW w:w="597" w:type="dxa"/>
            <w:hideMark/>
          </w:tcPr>
          <w:p w14:paraId="05A50ECC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6" w:right="-198"/>
              <w:jc w:val="both"/>
            </w:pPr>
            <w:r>
              <w:t>ADI</w:t>
            </w:r>
          </w:p>
        </w:tc>
        <w:tc>
          <w:tcPr>
            <w:tcW w:w="270" w:type="dxa"/>
            <w:hideMark/>
          </w:tcPr>
          <w:p w14:paraId="28355CC9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605" w:type="dxa"/>
            <w:hideMark/>
          </w:tcPr>
          <w:p w14:paraId="22355919" w14:textId="4D3BE22A" w:rsidR="007539D6" w:rsidRDefault="007539D6" w:rsidP="009F73B4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Acceptable daily intake of substance in milligrams per day (mg/d) as specified in Section 302.645;</w:t>
            </w:r>
          </w:p>
        </w:tc>
      </w:tr>
      <w:tr w:rsidR="007539D6" w14:paraId="41ACDC5E" w14:textId="77777777" w:rsidTr="007539D6">
        <w:trPr>
          <w:trHeight w:val="2625"/>
        </w:trPr>
        <w:tc>
          <w:tcPr>
            <w:tcW w:w="597" w:type="dxa"/>
            <w:hideMark/>
          </w:tcPr>
          <w:p w14:paraId="082C38C7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6" w:right="-198"/>
              <w:jc w:val="both"/>
            </w:pPr>
            <w:r>
              <w:t>W</w:t>
            </w:r>
          </w:p>
        </w:tc>
        <w:tc>
          <w:tcPr>
            <w:tcW w:w="270" w:type="dxa"/>
            <w:hideMark/>
          </w:tcPr>
          <w:p w14:paraId="238AE411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605" w:type="dxa"/>
            <w:hideMark/>
          </w:tcPr>
          <w:p w14:paraId="225C1561" w14:textId="6AA2F223" w:rsidR="007539D6" w:rsidRDefault="007539D6" w:rsidP="009F73B4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 xml:space="preserve">Per capita daily water consumption equal to 2 liters per day (L/d) for surface waters at the point of intake of a public or food processing water supply, or equal to 0.01 liters per day (L/d) which represents incidental exposure through contact or ingestion of small volumes of water while swimming or during other recreational activities for areas </w:t>
            </w:r>
            <w:r w:rsidR="00A44933">
              <w:t>that</w:t>
            </w:r>
            <w:r>
              <w:t xml:space="preserve"> are determined to be public access areas </w:t>
            </w:r>
            <w:r w:rsidR="009F73B4">
              <w:t>under</w:t>
            </w:r>
            <w:r>
              <w:t xml:space="preserve"> Section 302.102(b)(3), or 0.001 liters per day (L/d) for other waters;</w:t>
            </w:r>
          </w:p>
        </w:tc>
      </w:tr>
      <w:tr w:rsidR="007539D6" w14:paraId="0EBACD76" w14:textId="77777777" w:rsidTr="007539D6">
        <w:trPr>
          <w:trHeight w:val="630"/>
        </w:trPr>
        <w:tc>
          <w:tcPr>
            <w:tcW w:w="597" w:type="dxa"/>
            <w:hideMark/>
          </w:tcPr>
          <w:p w14:paraId="1F8EC97C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6" w:right="-198"/>
              <w:jc w:val="both"/>
            </w:pPr>
            <w:r>
              <w:t>F</w:t>
            </w:r>
          </w:p>
        </w:tc>
        <w:tc>
          <w:tcPr>
            <w:tcW w:w="270" w:type="dxa"/>
            <w:hideMark/>
          </w:tcPr>
          <w:p w14:paraId="43D44A87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605" w:type="dxa"/>
            <w:hideMark/>
          </w:tcPr>
          <w:p w14:paraId="423BE486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Assumed daily fish consumption in the United States equal to 0.020 kilograms per day (kg/d); and</w:t>
            </w:r>
          </w:p>
        </w:tc>
      </w:tr>
      <w:tr w:rsidR="007539D6" w14:paraId="1DEB7428" w14:textId="77777777" w:rsidTr="007539D6">
        <w:trPr>
          <w:trHeight w:val="807"/>
        </w:trPr>
        <w:tc>
          <w:tcPr>
            <w:tcW w:w="597" w:type="dxa"/>
            <w:hideMark/>
          </w:tcPr>
          <w:p w14:paraId="2F68E71C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6" w:right="-198"/>
              <w:jc w:val="both"/>
            </w:pPr>
            <w:r>
              <w:t>BCF</w:t>
            </w:r>
          </w:p>
        </w:tc>
        <w:tc>
          <w:tcPr>
            <w:tcW w:w="270" w:type="dxa"/>
            <w:hideMark/>
          </w:tcPr>
          <w:p w14:paraId="6676DC56" w14:textId="77777777" w:rsidR="007539D6" w:rsidRDefault="007539D6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605" w:type="dxa"/>
            <w:hideMark/>
          </w:tcPr>
          <w:p w14:paraId="78EFADCC" w14:textId="4D385143" w:rsidR="007539D6" w:rsidRDefault="007539D6" w:rsidP="009F73B4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Aquatic organism Bioconcentration Factor with units of liter per kilogram (L/kg) as derived in Sections 302.660 through 302.666.</w:t>
            </w:r>
          </w:p>
        </w:tc>
      </w:tr>
    </w:tbl>
    <w:p w14:paraId="6CD3DE8C" w14:textId="77777777" w:rsidR="007539D6" w:rsidRDefault="007539D6" w:rsidP="007539D6"/>
    <w:p w14:paraId="170D8DA8" w14:textId="1002FC49" w:rsidR="007539D6" w:rsidRDefault="009F73B4" w:rsidP="007539D6">
      <w:pPr>
        <w:pStyle w:val="JCARSourceNote"/>
        <w:ind w:left="720"/>
      </w:pPr>
      <w:r>
        <w:t>(Source:  Amended at 4</w:t>
      </w:r>
      <w:r w:rsidR="00A44933">
        <w:t>7</w:t>
      </w:r>
      <w:r>
        <w:t xml:space="preserve"> Ill. Reg. </w:t>
      </w:r>
      <w:r w:rsidR="00117C18">
        <w:t>4437</w:t>
      </w:r>
      <w:r>
        <w:t xml:space="preserve">, effective </w:t>
      </w:r>
      <w:r w:rsidR="00117C18">
        <w:t>March 23, 2023</w:t>
      </w:r>
      <w:r>
        <w:t>)</w:t>
      </w:r>
    </w:p>
    <w:sectPr w:rsidR="007539D6" w:rsidSect="00E97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A21"/>
    <w:rsid w:val="000C4C3C"/>
    <w:rsid w:val="00117C18"/>
    <w:rsid w:val="00143A39"/>
    <w:rsid w:val="002455F9"/>
    <w:rsid w:val="00395B78"/>
    <w:rsid w:val="003D11B0"/>
    <w:rsid w:val="0041155D"/>
    <w:rsid w:val="004656FD"/>
    <w:rsid w:val="00494B4D"/>
    <w:rsid w:val="004F4DD8"/>
    <w:rsid w:val="005702C2"/>
    <w:rsid w:val="00594E47"/>
    <w:rsid w:val="005C3366"/>
    <w:rsid w:val="00633C9E"/>
    <w:rsid w:val="006A43AD"/>
    <w:rsid w:val="006D25A7"/>
    <w:rsid w:val="007539D6"/>
    <w:rsid w:val="007D3271"/>
    <w:rsid w:val="007E6FCC"/>
    <w:rsid w:val="008A713B"/>
    <w:rsid w:val="008B7EE8"/>
    <w:rsid w:val="009B2A88"/>
    <w:rsid w:val="009F73B4"/>
    <w:rsid w:val="00A44933"/>
    <w:rsid w:val="00C5122A"/>
    <w:rsid w:val="00D13A43"/>
    <w:rsid w:val="00E97A21"/>
    <w:rsid w:val="00F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23B0C1"/>
  <w15:docId w15:val="{1AC1226D-2129-4103-B41B-AA0C0E8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9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