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DF54" w14:textId="77777777" w:rsidR="00B61B36" w:rsidRPr="00B61B36" w:rsidRDefault="00B61B36" w:rsidP="00B61B36"/>
    <w:p w14:paraId="27F2BDF4" w14:textId="00DA0A75" w:rsidR="00B61B36" w:rsidRPr="00B61B36" w:rsidRDefault="00B61B36" w:rsidP="00B61B36">
      <w:r w:rsidRPr="00B61B36">
        <w:rPr>
          <w:b/>
          <w:bCs/>
        </w:rPr>
        <w:t xml:space="preserve">Section </w:t>
      </w:r>
      <w:proofErr w:type="gramStart"/>
      <w:r w:rsidRPr="00B61B36">
        <w:rPr>
          <w:b/>
          <w:bCs/>
        </w:rPr>
        <w:t>285.100  Purpose</w:t>
      </w:r>
      <w:proofErr w:type="gramEnd"/>
    </w:p>
    <w:p w14:paraId="266E0ACA" w14:textId="77777777" w:rsidR="00B61B36" w:rsidRPr="00B61B36" w:rsidRDefault="00B61B36" w:rsidP="00B61B36"/>
    <w:p w14:paraId="135A9FDE" w14:textId="7793DE52" w:rsidR="000174EB" w:rsidRPr="00093935" w:rsidRDefault="00B61B36" w:rsidP="00093935">
      <w:bookmarkStart w:id="0" w:name="_Hlk88484500"/>
      <w:r w:rsidRPr="00B61B36">
        <w:t xml:space="preserve">The Illinois Environmental Protection Agency (Agency) is implementing the Charging Infrastructure Grant Program (Program).  The primary goal of this program is </w:t>
      </w:r>
      <w:r w:rsidRPr="00B61B36">
        <w:rPr>
          <w:i/>
          <w:iCs/>
        </w:rPr>
        <w:t>to substantially offset the installation costs of electric vehicle charging infrastructure, beginning July 1, 2022, and continuing as long as funds are available.</w:t>
      </w:r>
      <w:r w:rsidRPr="00B61B36">
        <w:t xml:space="preserve">  The Agency </w:t>
      </w:r>
      <w:r w:rsidR="009473F0">
        <w:t>wi</w:t>
      </w:r>
      <w:r w:rsidRPr="00B61B36">
        <w:t xml:space="preserve">ll award grants, </w:t>
      </w:r>
      <w:r w:rsidRPr="00B61B36">
        <w:rPr>
          <w:i/>
          <w:iCs/>
        </w:rPr>
        <w:t>consistent with the Commission-approved Beneficial Electrification Plans in accordance with Section 45 of the Electric Vehicle Act, to public and private organizations and companies to install and maintain Level 2 or Level 3 charging stations.</w:t>
      </w:r>
      <w:r w:rsidRPr="00B61B36">
        <w:t xml:space="preserve">  [20 </w:t>
      </w:r>
      <w:proofErr w:type="spellStart"/>
      <w:r w:rsidRPr="00B61B36">
        <w:t>ILCS</w:t>
      </w:r>
      <w:proofErr w:type="spellEnd"/>
      <w:r w:rsidRPr="00B61B36">
        <w:t xml:space="preserve"> 627/55(a)]</w:t>
      </w:r>
      <w:r w:rsidRPr="00B61B36">
        <w:rPr>
          <w:i/>
          <w:iCs/>
        </w:rPr>
        <w:t xml:space="preserve"> </w:t>
      </w:r>
      <w:r w:rsidRPr="00B61B36">
        <w:t>Grants issued under the Program are subject to this Part, which sets forth the Program’s basic framework and general requirements.</w:t>
      </w:r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00C6" w14:textId="77777777" w:rsidR="00734D6E" w:rsidRDefault="00734D6E">
      <w:r>
        <w:separator/>
      </w:r>
    </w:p>
  </w:endnote>
  <w:endnote w:type="continuationSeparator" w:id="0">
    <w:p w14:paraId="63DE6C4E" w14:textId="77777777" w:rsidR="00734D6E" w:rsidRDefault="0073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C9BD" w14:textId="77777777" w:rsidR="00734D6E" w:rsidRDefault="00734D6E">
      <w:r>
        <w:separator/>
      </w:r>
    </w:p>
  </w:footnote>
  <w:footnote w:type="continuationSeparator" w:id="0">
    <w:p w14:paraId="169BC1AE" w14:textId="77777777" w:rsidR="00734D6E" w:rsidRDefault="0073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2D5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D6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3F0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B36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02C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49458"/>
  <w15:chartTrackingRefBased/>
  <w15:docId w15:val="{ECB64E3D-0464-44AC-95F6-9CA59468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667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2022-08-08T15:21:00Z</dcterms:created>
  <dcterms:modified xsi:type="dcterms:W3CDTF">2023-06-16T14:10:00Z</dcterms:modified>
</cp:coreProperties>
</file>