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96" w:rsidRDefault="007B2A96" w:rsidP="007B2A96">
      <w:pPr>
        <w:widowControl w:val="0"/>
        <w:autoSpaceDE w:val="0"/>
        <w:autoSpaceDN w:val="0"/>
        <w:adjustRightInd w:val="0"/>
      </w:pPr>
      <w:bookmarkStart w:id="0" w:name="_GoBack"/>
      <w:bookmarkEnd w:id="0"/>
    </w:p>
    <w:p w:rsidR="007B2A96" w:rsidRDefault="007B2A96" w:rsidP="007B2A96">
      <w:pPr>
        <w:widowControl w:val="0"/>
        <w:autoSpaceDE w:val="0"/>
        <w:autoSpaceDN w:val="0"/>
        <w:adjustRightInd w:val="0"/>
      </w:pPr>
      <w:r>
        <w:rPr>
          <w:b/>
          <w:bCs/>
        </w:rPr>
        <w:t xml:space="preserve">Section 280.107  Determination of Visible Emissions from </w:t>
      </w:r>
      <w:proofErr w:type="spellStart"/>
      <w:r>
        <w:rPr>
          <w:b/>
          <w:bCs/>
        </w:rPr>
        <w:t>Offtake</w:t>
      </w:r>
      <w:proofErr w:type="spellEnd"/>
      <w:r>
        <w:rPr>
          <w:b/>
          <w:bCs/>
        </w:rPr>
        <w:t xml:space="preserve"> Piping</w:t>
      </w:r>
      <w:r>
        <w:t xml:space="preserve"> </w:t>
      </w:r>
    </w:p>
    <w:p w:rsidR="007B2A96" w:rsidRDefault="007B2A96" w:rsidP="007B2A96">
      <w:pPr>
        <w:widowControl w:val="0"/>
        <w:autoSpaceDE w:val="0"/>
        <w:autoSpaceDN w:val="0"/>
        <w:adjustRightInd w:val="0"/>
      </w:pPr>
    </w:p>
    <w:p w:rsidR="007B2A96" w:rsidRDefault="007B2A96" w:rsidP="007B2A96">
      <w:pPr>
        <w:widowControl w:val="0"/>
        <w:autoSpaceDE w:val="0"/>
        <w:autoSpaceDN w:val="0"/>
        <w:adjustRightInd w:val="0"/>
      </w:pPr>
      <w:r>
        <w:t xml:space="preserve">Compliance with the </w:t>
      </w:r>
      <w:proofErr w:type="spellStart"/>
      <w:r>
        <w:t>offtake</w:t>
      </w:r>
      <w:proofErr w:type="spellEnd"/>
      <w:r>
        <w:t xml:space="preserve"> piping emission limitation contained in Rule 203(d)(5)(B)(vi) of the Illinois Pollution Control Board Rules and Regulations, Chapter 2:  Air Pollutions shall be determined by the following procedure: </w:t>
      </w:r>
    </w:p>
    <w:p w:rsidR="00134CAD" w:rsidRDefault="00134CAD" w:rsidP="007B2A96">
      <w:pPr>
        <w:widowControl w:val="0"/>
        <w:autoSpaceDE w:val="0"/>
        <w:autoSpaceDN w:val="0"/>
        <w:adjustRightInd w:val="0"/>
      </w:pPr>
    </w:p>
    <w:p w:rsidR="007B2A96" w:rsidRDefault="007B2A96" w:rsidP="007B2A96">
      <w:pPr>
        <w:widowControl w:val="0"/>
        <w:autoSpaceDE w:val="0"/>
        <w:autoSpaceDN w:val="0"/>
        <w:adjustRightInd w:val="0"/>
        <w:ind w:left="1440" w:hanging="720"/>
      </w:pPr>
      <w:r>
        <w:t>a)</w:t>
      </w:r>
      <w:r>
        <w:tab/>
        <w:t xml:space="preserve">Observations. </w:t>
      </w:r>
    </w:p>
    <w:p w:rsidR="00134CAD" w:rsidRDefault="00134CAD" w:rsidP="007B2A96">
      <w:pPr>
        <w:widowControl w:val="0"/>
        <w:autoSpaceDE w:val="0"/>
        <w:autoSpaceDN w:val="0"/>
        <w:adjustRightInd w:val="0"/>
        <w:ind w:left="1440" w:hanging="720"/>
      </w:pPr>
    </w:p>
    <w:p w:rsidR="007B2A96" w:rsidRDefault="007B2A96" w:rsidP="007B2A96">
      <w:pPr>
        <w:widowControl w:val="0"/>
        <w:autoSpaceDE w:val="0"/>
        <w:autoSpaceDN w:val="0"/>
        <w:adjustRightInd w:val="0"/>
        <w:ind w:left="1440" w:hanging="720"/>
      </w:pPr>
      <w:r>
        <w:tab/>
        <w:t xml:space="preserve">Observations of any visible emissions from the </w:t>
      </w:r>
      <w:proofErr w:type="spellStart"/>
      <w:r>
        <w:t>offtake</w:t>
      </w:r>
      <w:proofErr w:type="spellEnd"/>
      <w:r>
        <w:t xml:space="preserve"> piping shall be made by traversing the topside of the battery near the centerline one time. During the traverse, the observer may stray from the centerline and walk as close as possible to the </w:t>
      </w:r>
      <w:proofErr w:type="spellStart"/>
      <w:r>
        <w:t>offtake</w:t>
      </w:r>
      <w:proofErr w:type="spellEnd"/>
      <w:r>
        <w:t xml:space="preserve"> piping in order to determine whether an observed emission is coming from the </w:t>
      </w:r>
      <w:proofErr w:type="spellStart"/>
      <w:r>
        <w:t>offtake</w:t>
      </w:r>
      <w:proofErr w:type="spellEnd"/>
      <w:r>
        <w:t xml:space="preserve"> piping.  Each oven shall be observed in sequence. </w:t>
      </w:r>
    </w:p>
    <w:p w:rsidR="00134CAD" w:rsidRDefault="00134CAD" w:rsidP="007B2A96">
      <w:pPr>
        <w:widowControl w:val="0"/>
        <w:autoSpaceDE w:val="0"/>
        <w:autoSpaceDN w:val="0"/>
        <w:adjustRightInd w:val="0"/>
        <w:ind w:left="1440" w:hanging="720"/>
      </w:pPr>
    </w:p>
    <w:p w:rsidR="007B2A96" w:rsidRDefault="007B2A96" w:rsidP="007B2A96">
      <w:pPr>
        <w:widowControl w:val="0"/>
        <w:autoSpaceDE w:val="0"/>
        <w:autoSpaceDN w:val="0"/>
        <w:adjustRightInd w:val="0"/>
        <w:ind w:left="1440" w:hanging="720"/>
      </w:pPr>
      <w:r>
        <w:t>b)</w:t>
      </w:r>
      <w:r>
        <w:tab/>
        <w:t xml:space="preserve">Recording of Observations. </w:t>
      </w:r>
    </w:p>
    <w:p w:rsidR="00134CAD" w:rsidRDefault="00134CAD" w:rsidP="007B2A96">
      <w:pPr>
        <w:widowControl w:val="0"/>
        <w:autoSpaceDE w:val="0"/>
        <w:autoSpaceDN w:val="0"/>
        <w:adjustRightInd w:val="0"/>
        <w:ind w:left="1440" w:hanging="720"/>
      </w:pPr>
    </w:p>
    <w:p w:rsidR="007B2A96" w:rsidRDefault="007B2A96" w:rsidP="007B2A96">
      <w:pPr>
        <w:widowControl w:val="0"/>
        <w:autoSpaceDE w:val="0"/>
        <w:autoSpaceDN w:val="0"/>
        <w:adjustRightInd w:val="0"/>
        <w:ind w:left="1440" w:hanging="720"/>
      </w:pPr>
      <w:r>
        <w:tab/>
        <w:t xml:space="preserve">The observer shall record the battery identification, the points of </w:t>
      </w:r>
      <w:proofErr w:type="spellStart"/>
      <w:r>
        <w:t>offtake</w:t>
      </w:r>
      <w:proofErr w:type="spellEnd"/>
      <w:r>
        <w:t xml:space="preserve"> piping emission from any oven, and the oven number. </w:t>
      </w:r>
    </w:p>
    <w:p w:rsidR="00134CAD" w:rsidRDefault="00134CAD" w:rsidP="007B2A96">
      <w:pPr>
        <w:widowControl w:val="0"/>
        <w:autoSpaceDE w:val="0"/>
        <w:autoSpaceDN w:val="0"/>
        <w:adjustRightInd w:val="0"/>
        <w:ind w:left="1440" w:hanging="720"/>
      </w:pPr>
    </w:p>
    <w:p w:rsidR="007B2A96" w:rsidRDefault="007B2A96" w:rsidP="007B2A96">
      <w:pPr>
        <w:widowControl w:val="0"/>
        <w:autoSpaceDE w:val="0"/>
        <w:autoSpaceDN w:val="0"/>
        <w:adjustRightInd w:val="0"/>
        <w:ind w:left="1440" w:hanging="720"/>
      </w:pPr>
      <w:r>
        <w:t>c)</w:t>
      </w:r>
      <w:r>
        <w:tab/>
        <w:t xml:space="preserve">Compliance Determination. </w:t>
      </w:r>
    </w:p>
    <w:p w:rsidR="00134CAD" w:rsidRDefault="00134CAD" w:rsidP="007B2A96">
      <w:pPr>
        <w:widowControl w:val="0"/>
        <w:autoSpaceDE w:val="0"/>
        <w:autoSpaceDN w:val="0"/>
        <w:adjustRightInd w:val="0"/>
        <w:ind w:left="1440" w:hanging="720"/>
      </w:pPr>
    </w:p>
    <w:p w:rsidR="007B2A96" w:rsidRDefault="007B2A96" w:rsidP="007B2A96">
      <w:pPr>
        <w:widowControl w:val="0"/>
        <w:autoSpaceDE w:val="0"/>
        <w:autoSpaceDN w:val="0"/>
        <w:adjustRightInd w:val="0"/>
        <w:ind w:left="1440" w:hanging="720"/>
      </w:pPr>
      <w:r>
        <w:tab/>
        <w:t xml:space="preserve">Compliance with Rule 203(d)(5)(B)(vi) shall be determined by utilizing the following formula: </w:t>
      </w:r>
    </w:p>
    <w:p w:rsidR="00761705" w:rsidRDefault="00761705" w:rsidP="007B2A96">
      <w:pPr>
        <w:widowControl w:val="0"/>
        <w:autoSpaceDE w:val="0"/>
        <w:autoSpaceDN w:val="0"/>
        <w:adjustRightInd w:val="0"/>
        <w:ind w:left="1440" w:hanging="720"/>
      </w:pPr>
    </w:p>
    <w:tbl>
      <w:tblPr>
        <w:tblW w:w="6555" w:type="dxa"/>
        <w:tblInd w:w="1362" w:type="dxa"/>
        <w:tblLook w:val="0000" w:firstRow="0" w:lastRow="0" w:firstColumn="0" w:lastColumn="0" w:noHBand="0" w:noVBand="0"/>
      </w:tblPr>
      <w:tblGrid>
        <w:gridCol w:w="3705"/>
        <w:gridCol w:w="798"/>
        <w:gridCol w:w="399"/>
        <w:gridCol w:w="1653"/>
      </w:tblGrid>
      <w:tr w:rsidR="00761705">
        <w:tblPrEx>
          <w:tblCellMar>
            <w:top w:w="0" w:type="dxa"/>
            <w:bottom w:w="0" w:type="dxa"/>
          </w:tblCellMar>
        </w:tblPrEx>
        <w:tc>
          <w:tcPr>
            <w:tcW w:w="6555" w:type="dxa"/>
            <w:gridSpan w:val="4"/>
          </w:tcPr>
          <w:p w:rsidR="00761705" w:rsidRDefault="00761705" w:rsidP="0037736B">
            <w:pPr>
              <w:widowControl w:val="0"/>
              <w:autoSpaceDE w:val="0"/>
              <w:autoSpaceDN w:val="0"/>
              <w:adjustRightInd w:val="0"/>
            </w:pPr>
            <w:r>
              <w:t xml:space="preserve">(# of </w:t>
            </w:r>
            <w:proofErr w:type="spellStart"/>
            <w:r>
              <w:t>offtake</w:t>
            </w:r>
            <w:proofErr w:type="spellEnd"/>
            <w:r>
              <w:t xml:space="preserve"> pipes on operating</w:t>
            </w:r>
          </w:p>
        </w:tc>
      </w:tr>
      <w:tr w:rsidR="00761705">
        <w:tblPrEx>
          <w:tblCellMar>
            <w:top w:w="0" w:type="dxa"/>
            <w:bottom w:w="0" w:type="dxa"/>
          </w:tblCellMar>
        </w:tblPrEx>
        <w:tc>
          <w:tcPr>
            <w:tcW w:w="3705" w:type="dxa"/>
            <w:tcBorders>
              <w:bottom w:val="single" w:sz="4" w:space="0" w:color="auto"/>
            </w:tcBorders>
          </w:tcPr>
          <w:p w:rsidR="00761705" w:rsidRDefault="00761705" w:rsidP="00761705">
            <w:pPr>
              <w:widowControl w:val="0"/>
              <w:autoSpaceDE w:val="0"/>
              <w:autoSpaceDN w:val="0"/>
              <w:adjustRightInd w:val="0"/>
              <w:ind w:left="63"/>
            </w:pPr>
            <w:r>
              <w:t>ovens with visible emissions)</w:t>
            </w:r>
          </w:p>
        </w:tc>
        <w:tc>
          <w:tcPr>
            <w:tcW w:w="798" w:type="dxa"/>
            <w:vMerge w:val="restart"/>
            <w:vAlign w:val="center"/>
          </w:tcPr>
          <w:p w:rsidR="00761705" w:rsidRDefault="00761705" w:rsidP="00761705">
            <w:pPr>
              <w:widowControl w:val="0"/>
              <w:autoSpaceDE w:val="0"/>
              <w:autoSpaceDN w:val="0"/>
              <w:adjustRightInd w:val="0"/>
              <w:jc w:val="both"/>
            </w:pPr>
            <w:r>
              <w:t>x 100</w:t>
            </w:r>
          </w:p>
        </w:tc>
        <w:tc>
          <w:tcPr>
            <w:tcW w:w="399" w:type="dxa"/>
            <w:vMerge w:val="restart"/>
            <w:vAlign w:val="center"/>
          </w:tcPr>
          <w:p w:rsidR="00761705" w:rsidRDefault="00761705" w:rsidP="00761705">
            <w:pPr>
              <w:widowControl w:val="0"/>
              <w:autoSpaceDE w:val="0"/>
              <w:autoSpaceDN w:val="0"/>
              <w:adjustRightInd w:val="0"/>
              <w:jc w:val="center"/>
            </w:pPr>
            <w:r>
              <w:t>=</w:t>
            </w:r>
          </w:p>
        </w:tc>
        <w:tc>
          <w:tcPr>
            <w:tcW w:w="1653" w:type="dxa"/>
            <w:vMerge w:val="restart"/>
            <w:vAlign w:val="center"/>
          </w:tcPr>
          <w:p w:rsidR="00761705" w:rsidRDefault="00761705" w:rsidP="0037736B">
            <w:pPr>
              <w:widowControl w:val="0"/>
              <w:autoSpaceDE w:val="0"/>
              <w:autoSpaceDN w:val="0"/>
              <w:adjustRightInd w:val="0"/>
            </w:pPr>
            <w:r>
              <w:t>10% or less</w:t>
            </w:r>
          </w:p>
        </w:tc>
      </w:tr>
      <w:tr w:rsidR="00761705">
        <w:tblPrEx>
          <w:tblCellMar>
            <w:top w:w="0" w:type="dxa"/>
            <w:bottom w:w="0" w:type="dxa"/>
          </w:tblCellMar>
        </w:tblPrEx>
        <w:tc>
          <w:tcPr>
            <w:tcW w:w="3705" w:type="dxa"/>
            <w:tcBorders>
              <w:top w:val="single" w:sz="4" w:space="0" w:color="auto"/>
            </w:tcBorders>
          </w:tcPr>
          <w:p w:rsidR="00761705" w:rsidRDefault="00761705" w:rsidP="0037736B">
            <w:pPr>
              <w:widowControl w:val="0"/>
              <w:autoSpaceDE w:val="0"/>
              <w:autoSpaceDN w:val="0"/>
              <w:adjustRightInd w:val="0"/>
            </w:pPr>
            <w:r>
              <w:t xml:space="preserve">(#of </w:t>
            </w:r>
            <w:proofErr w:type="spellStart"/>
            <w:r>
              <w:t>offtake</w:t>
            </w:r>
            <w:proofErr w:type="spellEnd"/>
            <w:r>
              <w:t xml:space="preserve"> pipes on operating</w:t>
            </w:r>
          </w:p>
        </w:tc>
        <w:tc>
          <w:tcPr>
            <w:tcW w:w="798" w:type="dxa"/>
            <w:vMerge/>
          </w:tcPr>
          <w:p w:rsidR="00761705" w:rsidRDefault="00761705" w:rsidP="0037736B">
            <w:pPr>
              <w:widowControl w:val="0"/>
              <w:autoSpaceDE w:val="0"/>
              <w:autoSpaceDN w:val="0"/>
              <w:adjustRightInd w:val="0"/>
            </w:pPr>
          </w:p>
        </w:tc>
        <w:tc>
          <w:tcPr>
            <w:tcW w:w="399" w:type="dxa"/>
            <w:vMerge/>
          </w:tcPr>
          <w:p w:rsidR="00761705" w:rsidRDefault="00761705" w:rsidP="0037736B">
            <w:pPr>
              <w:widowControl w:val="0"/>
              <w:autoSpaceDE w:val="0"/>
              <w:autoSpaceDN w:val="0"/>
              <w:adjustRightInd w:val="0"/>
            </w:pPr>
          </w:p>
        </w:tc>
        <w:tc>
          <w:tcPr>
            <w:tcW w:w="1653" w:type="dxa"/>
            <w:vMerge/>
          </w:tcPr>
          <w:p w:rsidR="00761705" w:rsidRDefault="00761705" w:rsidP="0037736B">
            <w:pPr>
              <w:widowControl w:val="0"/>
              <w:autoSpaceDE w:val="0"/>
              <w:autoSpaceDN w:val="0"/>
              <w:adjustRightInd w:val="0"/>
            </w:pPr>
          </w:p>
        </w:tc>
      </w:tr>
      <w:tr w:rsidR="00761705">
        <w:tblPrEx>
          <w:tblCellMar>
            <w:top w:w="0" w:type="dxa"/>
            <w:bottom w:w="0" w:type="dxa"/>
          </w:tblCellMar>
        </w:tblPrEx>
        <w:tc>
          <w:tcPr>
            <w:tcW w:w="6555" w:type="dxa"/>
            <w:gridSpan w:val="4"/>
          </w:tcPr>
          <w:p w:rsidR="00761705" w:rsidRDefault="00761705" w:rsidP="00761705">
            <w:pPr>
              <w:widowControl w:val="0"/>
              <w:autoSpaceDE w:val="0"/>
              <w:autoSpaceDN w:val="0"/>
              <w:adjustRightInd w:val="0"/>
              <w:ind w:left="63"/>
            </w:pPr>
            <w:r>
              <w:t>ovens)</w:t>
            </w:r>
          </w:p>
        </w:tc>
      </w:tr>
    </w:tbl>
    <w:p w:rsidR="00761705" w:rsidRDefault="00761705" w:rsidP="007B2A96">
      <w:pPr>
        <w:widowControl w:val="0"/>
        <w:autoSpaceDE w:val="0"/>
        <w:autoSpaceDN w:val="0"/>
        <w:adjustRightInd w:val="0"/>
        <w:ind w:left="1440" w:hanging="720"/>
      </w:pPr>
    </w:p>
    <w:sectPr w:rsidR="00761705" w:rsidSect="007B2A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2A96"/>
    <w:rsid w:val="00134CAD"/>
    <w:rsid w:val="0037736B"/>
    <w:rsid w:val="00444798"/>
    <w:rsid w:val="005C3366"/>
    <w:rsid w:val="00614E0C"/>
    <w:rsid w:val="00761705"/>
    <w:rsid w:val="007B2A96"/>
    <w:rsid w:val="0088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