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4E" w:rsidRDefault="00100B4E" w:rsidP="00100B4E">
      <w:pPr>
        <w:widowControl w:val="0"/>
        <w:autoSpaceDE w:val="0"/>
        <w:autoSpaceDN w:val="0"/>
        <w:adjustRightInd w:val="0"/>
      </w:pPr>
    </w:p>
    <w:p w:rsidR="00100B4E" w:rsidRDefault="00100B4E" w:rsidP="0003363C">
      <w:r>
        <w:t>SOURCE:  Adopted at 18 Ill. Reg.</w:t>
      </w:r>
      <w:r w:rsidR="00914B55">
        <w:t xml:space="preserve"> 9425, effective June 14, 1994</w:t>
      </w:r>
      <w:r w:rsidR="0003363C">
        <w:t>; emergency amendment at 19 Ill. Reg. 7976, effective June 7, 1995, for a maximum of 150 days; emergency expired November 6, 1995</w:t>
      </w:r>
      <w:r w:rsidR="00DE49F2">
        <w:t xml:space="preserve">; amended at 43 Ill. Reg. </w:t>
      </w:r>
      <w:r w:rsidR="00D63711">
        <w:t>9963</w:t>
      </w:r>
      <w:r w:rsidR="00DE49F2">
        <w:t xml:space="preserve">, effective </w:t>
      </w:r>
      <w:bookmarkStart w:id="0" w:name="_GoBack"/>
      <w:r w:rsidR="00D63711">
        <w:t>August 27, 2019</w:t>
      </w:r>
      <w:bookmarkEnd w:id="0"/>
      <w:r w:rsidR="0003363C">
        <w:t>.</w:t>
      </w:r>
    </w:p>
    <w:sectPr w:rsidR="00100B4E" w:rsidSect="00100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B4E"/>
    <w:rsid w:val="0003363C"/>
    <w:rsid w:val="00100B4E"/>
    <w:rsid w:val="0037495C"/>
    <w:rsid w:val="004D7FB3"/>
    <w:rsid w:val="005C3366"/>
    <w:rsid w:val="007A0CE0"/>
    <w:rsid w:val="00914B55"/>
    <w:rsid w:val="00D63711"/>
    <w:rsid w:val="00D73E83"/>
    <w:rsid w:val="00D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D0B30B-B7E5-465E-BB85-379058C6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6</cp:revision>
  <dcterms:created xsi:type="dcterms:W3CDTF">2012-06-21T20:00:00Z</dcterms:created>
  <dcterms:modified xsi:type="dcterms:W3CDTF">2019-09-10T16:10:00Z</dcterms:modified>
</cp:coreProperties>
</file>