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022" w:rsidRPr="00245022" w:rsidRDefault="00394022" w:rsidP="00394022">
      <w:pPr>
        <w:rPr>
          <w:b/>
        </w:rPr>
      </w:pPr>
      <w:bookmarkStart w:id="0" w:name="_GoBack"/>
      <w:bookmarkEnd w:id="0"/>
    </w:p>
    <w:p w:rsidR="00B129C3" w:rsidRPr="00245022" w:rsidRDefault="00B129C3" w:rsidP="00394022">
      <w:pPr>
        <w:rPr>
          <w:b/>
        </w:rPr>
      </w:pPr>
      <w:r w:rsidRPr="00245022">
        <w:rPr>
          <w:b/>
        </w:rPr>
        <w:t xml:space="preserve">Section 261.110  Purpose </w:t>
      </w:r>
    </w:p>
    <w:p w:rsidR="00B129C3" w:rsidRPr="00B129C3" w:rsidRDefault="00B129C3" w:rsidP="00394022"/>
    <w:p w:rsidR="00B129C3" w:rsidRDefault="00B129C3" w:rsidP="00394022">
      <w:pPr>
        <w:ind w:left="1440" w:hanging="720"/>
      </w:pPr>
      <w:r w:rsidRPr="00B129C3">
        <w:t>a)</w:t>
      </w:r>
      <w:r w:rsidRPr="00B129C3">
        <w:tab/>
        <w:t>The Illinois Environmental Protection Agency (Agency) is implementing the Illinois Clean Diesel Grant Program (ICDGP).  The primary goal of this program is to reduce particulate matter emissions and other pollutants from diesel-powered vehicles and to improve public health.  This program receives funding from a variety of sources and utilizes such funding to provide grant financial assistance to further the goals of the program and these specific sources of funding.  The funding sources include, but are not limited to, the Diesel Emissions Reduction Act (DERA), Congestion Mitigation and Air Quality Improvement Program (CMAQ), American Recovery and Reinvestment Act of 2009 (ARRA), and supplemental environmental projects (SEP).  Grant financial assistance from the ICDGP is subject to the requirements of the applicable funding source and the requirements of this Part.</w:t>
      </w:r>
    </w:p>
    <w:p w:rsidR="00394022" w:rsidRPr="00B129C3" w:rsidRDefault="00394022" w:rsidP="00394022"/>
    <w:p w:rsidR="00B129C3" w:rsidRPr="00B129C3" w:rsidRDefault="00B129C3" w:rsidP="00394022">
      <w:pPr>
        <w:ind w:left="1440" w:hanging="720"/>
      </w:pPr>
      <w:r w:rsidRPr="00B129C3">
        <w:t>b)</w:t>
      </w:r>
      <w:r w:rsidRPr="00B129C3">
        <w:tab/>
        <w:t xml:space="preserve">This Part sets forth the procedures to be used by the Agency to operate the ICDGP. </w:t>
      </w:r>
    </w:p>
    <w:sectPr w:rsidR="00B129C3" w:rsidRPr="00B129C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B90" w:rsidRDefault="00004B90">
      <w:r>
        <w:separator/>
      </w:r>
    </w:p>
  </w:endnote>
  <w:endnote w:type="continuationSeparator" w:id="0">
    <w:p w:rsidR="00004B90" w:rsidRDefault="0000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B90" w:rsidRDefault="00004B90">
      <w:r>
        <w:separator/>
      </w:r>
    </w:p>
  </w:footnote>
  <w:footnote w:type="continuationSeparator" w:id="0">
    <w:p w:rsidR="00004B90" w:rsidRDefault="00004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9C3"/>
    <w:rsid w:val="00001F1D"/>
    <w:rsid w:val="00003CEF"/>
    <w:rsid w:val="00004B90"/>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5022"/>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402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5F9"/>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A46"/>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D06"/>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376"/>
    <w:rsid w:val="00AF2883"/>
    <w:rsid w:val="00AF3304"/>
    <w:rsid w:val="00AF4757"/>
    <w:rsid w:val="00AF768C"/>
    <w:rsid w:val="00B01411"/>
    <w:rsid w:val="00B129C3"/>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38C"/>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469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068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