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F8B" w:rsidRDefault="006B1F8B" w:rsidP="006B1F8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1F8B" w:rsidRDefault="006B1F8B" w:rsidP="006B1F8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244.166  Criteria for Terminating Advisory, Alert and Emergency</w:t>
      </w:r>
      <w:r>
        <w:t xml:space="preserve"> </w:t>
      </w:r>
    </w:p>
    <w:p w:rsidR="006B1F8B" w:rsidRDefault="006B1F8B" w:rsidP="006B1F8B">
      <w:pPr>
        <w:widowControl w:val="0"/>
        <w:autoSpaceDE w:val="0"/>
        <w:autoSpaceDN w:val="0"/>
        <w:adjustRightInd w:val="0"/>
      </w:pPr>
    </w:p>
    <w:p w:rsidR="006B1F8B" w:rsidRDefault="006B1F8B" w:rsidP="006B1F8B">
      <w:pPr>
        <w:widowControl w:val="0"/>
        <w:autoSpaceDE w:val="0"/>
        <w:autoSpaceDN w:val="0"/>
        <w:adjustRightInd w:val="0"/>
      </w:pPr>
      <w:r>
        <w:t xml:space="preserve">The Director or his/her designated representative shall terminate any advisory, alert or emergency stage when the applicable level specified in Section 244.161 no longer prevails and when in his/her judgment atmospheric conditions and expected contaminant emissions are such as to warrant discontinuance or lowering of that advisory, alert or emergency stage. </w:t>
      </w:r>
    </w:p>
    <w:p w:rsidR="006B1F8B" w:rsidRDefault="006B1F8B" w:rsidP="006B1F8B">
      <w:pPr>
        <w:widowControl w:val="0"/>
        <w:autoSpaceDE w:val="0"/>
        <w:autoSpaceDN w:val="0"/>
        <w:adjustRightInd w:val="0"/>
      </w:pPr>
    </w:p>
    <w:p w:rsidR="006B1F8B" w:rsidRDefault="006B1F8B" w:rsidP="006B1F8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16 Ill. Reg. 8191, effective May 15, 1992) </w:t>
      </w:r>
    </w:p>
    <w:sectPr w:rsidR="006B1F8B" w:rsidSect="006B1F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1F8B"/>
    <w:rsid w:val="00076BEB"/>
    <w:rsid w:val="0055205C"/>
    <w:rsid w:val="005C3366"/>
    <w:rsid w:val="006B1F8B"/>
    <w:rsid w:val="00D0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244</vt:lpstr>
    </vt:vector>
  </TitlesOfParts>
  <Company>State of Illinois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244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