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B1" w:rsidRDefault="00B728B1" w:rsidP="00B728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28B1" w:rsidRDefault="00B728B1" w:rsidP="00B728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240.172  Evaporative System Integrity Test Standards</w:t>
      </w:r>
      <w:r>
        <w:t xml:space="preserve"> </w:t>
      </w:r>
    </w:p>
    <w:p w:rsidR="00B728B1" w:rsidRDefault="00B728B1" w:rsidP="00B728B1">
      <w:pPr>
        <w:widowControl w:val="0"/>
        <w:autoSpaceDE w:val="0"/>
        <w:autoSpaceDN w:val="0"/>
        <w:adjustRightInd w:val="0"/>
      </w:pPr>
    </w:p>
    <w:p w:rsidR="00B728B1" w:rsidRDefault="00B728B1" w:rsidP="00B728B1">
      <w:pPr>
        <w:widowControl w:val="0"/>
        <w:autoSpaceDE w:val="0"/>
        <w:autoSpaceDN w:val="0"/>
        <w:adjustRightInd w:val="0"/>
      </w:pPr>
      <w:r>
        <w:t xml:space="preserve">Vehicles subject to evaporative system integrity testing shall fail the evaporative system integrity test if one of the following occurs: </w:t>
      </w:r>
    </w:p>
    <w:p w:rsidR="00FE7322" w:rsidRDefault="00FE7322" w:rsidP="00B728B1">
      <w:pPr>
        <w:widowControl w:val="0"/>
        <w:autoSpaceDE w:val="0"/>
        <w:autoSpaceDN w:val="0"/>
        <w:adjustRightInd w:val="0"/>
      </w:pPr>
    </w:p>
    <w:p w:rsidR="00B728B1" w:rsidRDefault="00B728B1" w:rsidP="00B728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Fuel Cap Pressure Decay Standards </w:t>
      </w:r>
      <w:r w:rsidR="009F2C34">
        <w:t xml:space="preserve">– </w:t>
      </w:r>
      <w:r>
        <w:t xml:space="preserve">While tested using the fuel cap pressure decay tester, the pressure decays by 6 inches of water or more during a 10 second period after being pressurized to 28 </w:t>
      </w:r>
      <w:r w:rsidR="009F2C34" w:rsidRPr="009F2C34">
        <w:t>±</w:t>
      </w:r>
      <w:r>
        <w:t xml:space="preserve">1 inches of water column; </w:t>
      </w:r>
    </w:p>
    <w:p w:rsidR="00FE7322" w:rsidRDefault="00FE7322" w:rsidP="00B728B1">
      <w:pPr>
        <w:widowControl w:val="0"/>
        <w:autoSpaceDE w:val="0"/>
        <w:autoSpaceDN w:val="0"/>
        <w:adjustRightInd w:val="0"/>
        <w:ind w:left="1440" w:hanging="720"/>
      </w:pPr>
    </w:p>
    <w:p w:rsidR="00B728B1" w:rsidRDefault="00B728B1" w:rsidP="00B728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Fuel Cap Leak Flow Test Standards </w:t>
      </w:r>
      <w:r w:rsidR="009F2C34">
        <w:t xml:space="preserve">– </w:t>
      </w:r>
      <w:r>
        <w:t xml:space="preserve">While tested using the fuel cap leak flow tester, the fuel cap leak flow rate exceeds 60 cc/min at a pressure of 30 </w:t>
      </w:r>
      <w:r w:rsidR="009F2C34" w:rsidRPr="009F2C34">
        <w:t>±</w:t>
      </w:r>
      <w:r>
        <w:t xml:space="preserve">1 inches of water column.  Determination will be made by comparing the fuel cap's measured leak flow rate with the flow rate obtained from a calibrated master orifice with a National Institute of Standards and Technology traceable flow rate which will result in a pass/fail flow rate threshold of 60 cc/min of air at 30 </w:t>
      </w:r>
      <w:r w:rsidR="009F2C34" w:rsidRPr="009F2C34">
        <w:t>±</w:t>
      </w:r>
      <w:r>
        <w:t xml:space="preserve">1 inches of water column; </w:t>
      </w:r>
    </w:p>
    <w:p w:rsidR="00FE7322" w:rsidRDefault="00FE7322" w:rsidP="00B728B1">
      <w:pPr>
        <w:widowControl w:val="0"/>
        <w:autoSpaceDE w:val="0"/>
        <w:autoSpaceDN w:val="0"/>
        <w:adjustRightInd w:val="0"/>
        <w:ind w:left="1440" w:hanging="720"/>
      </w:pPr>
    </w:p>
    <w:p w:rsidR="00B728B1" w:rsidRDefault="00B728B1" w:rsidP="00B728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Visual Functional Test Standards </w:t>
      </w:r>
      <w:r w:rsidR="009F2C34">
        <w:t xml:space="preserve">– </w:t>
      </w:r>
      <w:r>
        <w:t xml:space="preserve">While tested using the visual functional test, an inspection of the fuel cap reveals one or more of the following: </w:t>
      </w:r>
    </w:p>
    <w:p w:rsidR="00FE7322" w:rsidRDefault="00FE7322" w:rsidP="00B728B1">
      <w:pPr>
        <w:widowControl w:val="0"/>
        <w:autoSpaceDE w:val="0"/>
        <w:autoSpaceDN w:val="0"/>
        <w:adjustRightInd w:val="0"/>
        <w:ind w:left="2160" w:hanging="720"/>
      </w:pPr>
    </w:p>
    <w:p w:rsidR="00B728B1" w:rsidRDefault="00B728B1" w:rsidP="00B728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missing fuel cap; </w:t>
      </w:r>
    </w:p>
    <w:p w:rsidR="00FE7322" w:rsidRDefault="00FE7322" w:rsidP="00B728B1">
      <w:pPr>
        <w:widowControl w:val="0"/>
        <w:autoSpaceDE w:val="0"/>
        <w:autoSpaceDN w:val="0"/>
        <w:adjustRightInd w:val="0"/>
        <w:ind w:left="2160" w:hanging="720"/>
      </w:pPr>
    </w:p>
    <w:p w:rsidR="00B728B1" w:rsidRDefault="00B728B1" w:rsidP="00B728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missing or damaged o-ring, gasket, or seal; </w:t>
      </w:r>
    </w:p>
    <w:p w:rsidR="00FE7322" w:rsidRDefault="00FE7322" w:rsidP="00B728B1">
      <w:pPr>
        <w:widowControl w:val="0"/>
        <w:autoSpaceDE w:val="0"/>
        <w:autoSpaceDN w:val="0"/>
        <w:adjustRightInd w:val="0"/>
        <w:ind w:left="2160" w:hanging="720"/>
      </w:pPr>
    </w:p>
    <w:p w:rsidR="00B728B1" w:rsidRDefault="00B728B1" w:rsidP="00B728B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missing or damaged threads, flanges, prongs, or other parts used to secure the fuel cap to the fuel tank filler neck; and/or </w:t>
      </w:r>
    </w:p>
    <w:p w:rsidR="00FE7322" w:rsidRDefault="00FE7322" w:rsidP="00B728B1">
      <w:pPr>
        <w:widowControl w:val="0"/>
        <w:autoSpaceDE w:val="0"/>
        <w:autoSpaceDN w:val="0"/>
        <w:adjustRightInd w:val="0"/>
        <w:ind w:left="2160" w:hanging="720"/>
      </w:pPr>
    </w:p>
    <w:p w:rsidR="00B728B1" w:rsidRDefault="00B728B1" w:rsidP="00B728B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cracks, holes, or other visible forms of tampering or damage. </w:t>
      </w:r>
    </w:p>
    <w:p w:rsidR="00B728B1" w:rsidRDefault="00B728B1" w:rsidP="00B728B1">
      <w:pPr>
        <w:widowControl w:val="0"/>
        <w:autoSpaceDE w:val="0"/>
        <w:autoSpaceDN w:val="0"/>
        <w:adjustRightInd w:val="0"/>
        <w:ind w:left="2160" w:hanging="720"/>
      </w:pPr>
    </w:p>
    <w:p w:rsidR="00B728B1" w:rsidRDefault="00B728B1" w:rsidP="00B728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13723, effective July 13, 1998) </w:t>
      </w:r>
    </w:p>
    <w:sectPr w:rsidR="00B728B1" w:rsidSect="00B728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8B1"/>
    <w:rsid w:val="005C3366"/>
    <w:rsid w:val="009F2C34"/>
    <w:rsid w:val="00A520C1"/>
    <w:rsid w:val="00A83095"/>
    <w:rsid w:val="00B4026B"/>
    <w:rsid w:val="00B728B1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