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FF8" w:rsidRDefault="00C63FF8" w:rsidP="006E044B">
      <w:pPr>
        <w:rPr>
          <w:b/>
        </w:rPr>
      </w:pPr>
    </w:p>
    <w:p w:rsidR="006E044B" w:rsidRPr="006E044B" w:rsidRDefault="006E044B" w:rsidP="006E044B">
      <w:pPr>
        <w:rPr>
          <w:b/>
        </w:rPr>
      </w:pPr>
      <w:r w:rsidRPr="006E044B">
        <w:rPr>
          <w:b/>
        </w:rPr>
        <w:t>Section 226.125  Applicability</w:t>
      </w:r>
    </w:p>
    <w:p w:rsidR="006E044B" w:rsidRPr="006E044B" w:rsidRDefault="006E044B" w:rsidP="006E044B">
      <w:pPr>
        <w:rPr>
          <w:b/>
        </w:rPr>
      </w:pPr>
    </w:p>
    <w:p w:rsidR="006E044B" w:rsidRPr="006E044B" w:rsidRDefault="006E044B" w:rsidP="006E044B">
      <w:r w:rsidRPr="006E044B">
        <w:t xml:space="preserve">The provisions of this Part apply to all nonferrous metal production facilities located in the following areas in Illinois designated nonattainment for the 2008 lead National Ambient Air Quality Standards by USEPA: </w:t>
      </w:r>
    </w:p>
    <w:p w:rsidR="006E044B" w:rsidRPr="006E044B" w:rsidRDefault="006E044B" w:rsidP="006E044B">
      <w:r w:rsidRPr="006E044B">
        <w:t xml:space="preserve"> </w:t>
      </w:r>
    </w:p>
    <w:p w:rsidR="006E044B" w:rsidRPr="006E044B" w:rsidRDefault="00C63FF8" w:rsidP="006E044B">
      <w:pPr>
        <w:tabs>
          <w:tab w:val="left" w:pos="720"/>
        </w:tabs>
        <w:ind w:left="1440" w:hanging="1440"/>
      </w:pPr>
      <w:r>
        <w:tab/>
      </w:r>
      <w:r w:rsidR="006E044B" w:rsidRPr="006E044B">
        <w:t>a)</w:t>
      </w:r>
      <w:r w:rsidR="006E044B" w:rsidRPr="006E044B">
        <w:tab/>
        <w:t>Part of Madison County, specifically the area bounded by Granite City Township and Venice Township, 75 FR 71033-01 (November 22, 2010)</w:t>
      </w:r>
      <w:r w:rsidR="00C457FC">
        <w:t>, as incorporated by reference in Section 226.120</w:t>
      </w:r>
      <w:r w:rsidR="006E044B" w:rsidRPr="006E044B">
        <w:t>; and</w:t>
      </w:r>
    </w:p>
    <w:p w:rsidR="006E044B" w:rsidRPr="006E044B" w:rsidRDefault="006E044B" w:rsidP="006E044B"/>
    <w:p w:rsidR="006E044B" w:rsidRPr="006E044B" w:rsidRDefault="006E044B" w:rsidP="006E044B">
      <w:pPr>
        <w:ind w:left="1440" w:hanging="720"/>
      </w:pPr>
      <w:r w:rsidRPr="006E044B">
        <w:t>b)</w:t>
      </w:r>
      <w:r w:rsidRPr="006E044B">
        <w:tab/>
        <w:t xml:space="preserve">Part of Cook County, specifically, the area bounded </w:t>
      </w:r>
      <w:r w:rsidRPr="006E044B">
        <w:tab/>
        <w:t>by Damen Avenue on the west, Roosevelt Road on the north, the Dan Ryan Expressway on the east, and the Stevenson Expressway on the south, 76 FR 72097-01 (November 22, 2011)</w:t>
      </w:r>
      <w:r w:rsidR="00C457FC">
        <w:t>, as incorporated by reference in Section 226.120</w:t>
      </w:r>
      <w:bookmarkStart w:id="0" w:name="_GoBack"/>
      <w:bookmarkEnd w:id="0"/>
      <w:r w:rsidRPr="006E044B">
        <w:t>.</w:t>
      </w:r>
    </w:p>
    <w:sectPr w:rsidR="006E044B" w:rsidRPr="006E044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44B" w:rsidRDefault="006E044B">
      <w:r>
        <w:separator/>
      </w:r>
    </w:p>
  </w:endnote>
  <w:endnote w:type="continuationSeparator" w:id="0">
    <w:p w:rsidR="006E044B" w:rsidRDefault="006E0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44B" w:rsidRDefault="006E044B">
      <w:r>
        <w:separator/>
      </w:r>
    </w:p>
  </w:footnote>
  <w:footnote w:type="continuationSeparator" w:id="0">
    <w:p w:rsidR="006E044B" w:rsidRDefault="006E0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4B"/>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044B"/>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7FC"/>
    <w:rsid w:val="00C45BEB"/>
    <w:rsid w:val="00C470EE"/>
    <w:rsid w:val="00C50195"/>
    <w:rsid w:val="00C60D0B"/>
    <w:rsid w:val="00C63FF8"/>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283E46-4665-4C8A-8C9D-6A937740B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2663475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Dotts, Joyce M.</cp:lastModifiedBy>
  <cp:revision>3</cp:revision>
  <dcterms:created xsi:type="dcterms:W3CDTF">2013-11-25T20:43:00Z</dcterms:created>
  <dcterms:modified xsi:type="dcterms:W3CDTF">2014-03-28T20:27:00Z</dcterms:modified>
</cp:coreProperties>
</file>