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09" w:rsidRDefault="00B96509" w:rsidP="0090160B">
      <w:pPr>
        <w:ind w:left="2160" w:hanging="2160"/>
        <w:rPr>
          <w:b/>
          <w:color w:val="000000"/>
        </w:rPr>
      </w:pPr>
      <w:bookmarkStart w:id="0" w:name="_GoBack"/>
      <w:bookmarkEnd w:id="0"/>
    </w:p>
    <w:p w:rsidR="0090160B" w:rsidRPr="00B96509" w:rsidRDefault="0090160B" w:rsidP="00B96509">
      <w:pPr>
        <w:rPr>
          <w:b/>
        </w:rPr>
      </w:pPr>
      <w:r w:rsidRPr="00B96509">
        <w:rPr>
          <w:b/>
        </w:rPr>
        <w:t>Section 223.265</w:t>
      </w:r>
      <w:r w:rsidR="00B96509" w:rsidRPr="00B96509">
        <w:rPr>
          <w:b/>
        </w:rPr>
        <w:t xml:space="preserve">  </w:t>
      </w:r>
      <w:r w:rsidRPr="00B96509">
        <w:rPr>
          <w:b/>
        </w:rPr>
        <w:t>Additional Labeling Requirements for Aerosol Adhesives, Adhesive Removers, Electronic Cleaners, Electrical Cleaners, Energized Electrical Cleaners, and Contact Adhesives</w:t>
      </w:r>
    </w:p>
    <w:p w:rsidR="0090160B" w:rsidRPr="0090160B" w:rsidRDefault="0090160B" w:rsidP="0090160B"/>
    <w:p w:rsidR="0090160B" w:rsidRPr="0090160B" w:rsidRDefault="0090160B" w:rsidP="0090160B">
      <w:pPr>
        <w:ind w:left="1440" w:hanging="720"/>
      </w:pPr>
      <w:r w:rsidRPr="0090160B">
        <w:t>a)</w:t>
      </w:r>
      <w:r w:rsidRPr="0090160B">
        <w:tab/>
        <w:t xml:space="preserve">In addition to the requirements specified in Sections 223.250, 223.260, and 223.270, both the manufacturer and responsible party for each aerosol adhesive, adhesive remover, electronic cleaner, electrical cleaner, energized electrical cleaner, and contact adhesive product subject to this </w:t>
      </w:r>
      <w:r w:rsidR="0042547A">
        <w:t>Subpart</w:t>
      </w:r>
      <w:r w:rsidRPr="0090160B">
        <w:t xml:space="preserve"> shall ensure that all products clearly display the following information on each product container manufactured on or after J</w:t>
      </w:r>
      <w:r w:rsidR="007737E2">
        <w:t>uly</w:t>
      </w:r>
      <w:r w:rsidRPr="0090160B">
        <w:t xml:space="preserve"> 1, 2009.</w:t>
      </w:r>
    </w:p>
    <w:p w:rsidR="0090160B" w:rsidRPr="0090160B" w:rsidRDefault="0090160B" w:rsidP="0090160B"/>
    <w:p w:rsidR="0090160B" w:rsidRPr="0090160B" w:rsidRDefault="0090160B" w:rsidP="0090160B">
      <w:pPr>
        <w:ind w:left="2160" w:hanging="720"/>
      </w:pPr>
      <w:r w:rsidRPr="0090160B">
        <w:t>1)</w:t>
      </w:r>
      <w:r w:rsidRPr="0090160B">
        <w:tab/>
        <w:t>The product category as specified in Section 223.205(a) or an abbreviation of the category shall be displayed.</w:t>
      </w:r>
    </w:p>
    <w:p w:rsidR="0090160B" w:rsidRPr="0090160B" w:rsidRDefault="0090160B" w:rsidP="0090160B"/>
    <w:p w:rsidR="0090160B" w:rsidRPr="0090160B" w:rsidRDefault="0090160B" w:rsidP="0090160B">
      <w:pPr>
        <w:ind w:left="2160" w:hanging="720"/>
      </w:pPr>
      <w:r w:rsidRPr="0090160B">
        <w:t>2)</w:t>
      </w:r>
      <w:r w:rsidRPr="0090160B">
        <w:tab/>
        <w:t xml:space="preserve">The applicable VOM standard for the product that is specified in Section 223.205(a) except for </w:t>
      </w:r>
      <w:r w:rsidR="0042547A">
        <w:t>e</w:t>
      </w:r>
      <w:r w:rsidRPr="0090160B">
        <w:t xml:space="preserve">nergized </w:t>
      </w:r>
      <w:r w:rsidR="0042547A">
        <w:t>e</w:t>
      </w:r>
      <w:r w:rsidRPr="0090160B">
        <w:t xml:space="preserve">lectrical </w:t>
      </w:r>
      <w:r w:rsidR="0042547A">
        <w:t>c</w:t>
      </w:r>
      <w:r w:rsidRPr="0090160B">
        <w:t>leaner, expressed as a percentage by weight, shall be displayed unless the product is included in an alternative control plan approved by the Agency, as provided in</w:t>
      </w:r>
      <w:r w:rsidRPr="0090160B">
        <w:rPr>
          <w:b/>
        </w:rPr>
        <w:t xml:space="preserve"> </w:t>
      </w:r>
      <w:r w:rsidRPr="0090160B">
        <w:t>Sections 223.240 and 223.245, and the product exceeds the applicable VOM standard</w:t>
      </w:r>
      <w:r w:rsidR="0042547A">
        <w:t>.</w:t>
      </w:r>
    </w:p>
    <w:p w:rsidR="0090160B" w:rsidRPr="0090160B" w:rsidRDefault="0090160B" w:rsidP="0090160B"/>
    <w:p w:rsidR="0090160B" w:rsidRPr="0090160B" w:rsidRDefault="0090160B" w:rsidP="0090160B">
      <w:pPr>
        <w:ind w:left="2160" w:hanging="720"/>
      </w:pPr>
      <w:r w:rsidRPr="0090160B">
        <w:t>3)</w:t>
      </w:r>
      <w:r w:rsidRPr="0090160B">
        <w:tab/>
        <w:t xml:space="preserve">If the product is included in an alternative control plan approved by the Agency, and the product exceeds the applicable VOM standard specified in Section 223.205(a), the product shall be labeled with the term </w:t>
      </w:r>
      <w:r w:rsidR="00B96509">
        <w:t>"</w:t>
      </w:r>
      <w:r w:rsidRPr="0090160B">
        <w:t>ACP</w:t>
      </w:r>
      <w:r w:rsidR="00B96509">
        <w:t>"</w:t>
      </w:r>
      <w:r w:rsidRPr="0090160B">
        <w:t xml:space="preserve"> or </w:t>
      </w:r>
      <w:r w:rsidR="00B96509">
        <w:t>"</w:t>
      </w:r>
      <w:r w:rsidRPr="0090160B">
        <w:t>ACP product</w:t>
      </w:r>
      <w:r w:rsidR="00B96509">
        <w:t>"</w:t>
      </w:r>
      <w:r w:rsidR="0042547A">
        <w:t>.</w:t>
      </w:r>
    </w:p>
    <w:p w:rsidR="0090160B" w:rsidRPr="0090160B" w:rsidRDefault="0090160B" w:rsidP="0090160B"/>
    <w:p w:rsidR="0090160B" w:rsidRPr="0090160B" w:rsidRDefault="0090160B" w:rsidP="0090160B">
      <w:pPr>
        <w:ind w:left="2160" w:hanging="720"/>
      </w:pPr>
      <w:r w:rsidRPr="0090160B">
        <w:t>4)</w:t>
      </w:r>
      <w:r w:rsidRPr="0090160B">
        <w:tab/>
        <w:t>If the product is classified as a special purpose spray adhesive, the applicable substrate and/or application or an abbreviation of the substrate and/or application that qualifies the product as special purpose shall be displayed.</w:t>
      </w:r>
    </w:p>
    <w:p w:rsidR="0090160B" w:rsidRPr="0090160B" w:rsidRDefault="0090160B" w:rsidP="0090160B"/>
    <w:p w:rsidR="0090160B" w:rsidRPr="0090160B" w:rsidRDefault="0090160B" w:rsidP="0090160B">
      <w:pPr>
        <w:ind w:left="2160" w:hanging="720"/>
      </w:pPr>
      <w:r w:rsidRPr="0090160B">
        <w:t>5)</w:t>
      </w:r>
      <w:r w:rsidRPr="0090160B">
        <w:tab/>
        <w:t>If the manufacturer or responsible party uses an abbrevia</w:t>
      </w:r>
      <w:r w:rsidR="0042547A">
        <w:t>tion as allowed by this Section</w:t>
      </w:r>
      <w:r w:rsidRPr="0090160B">
        <w:t>, an explanation of the abbreviation must be filed with the Agency before the abbreviation is used.</w:t>
      </w:r>
    </w:p>
    <w:p w:rsidR="0090160B" w:rsidRPr="0090160B" w:rsidRDefault="0090160B" w:rsidP="0090160B"/>
    <w:p w:rsidR="0090160B" w:rsidRPr="0090160B" w:rsidRDefault="0090160B" w:rsidP="0090160B">
      <w:pPr>
        <w:ind w:left="1440" w:hanging="720"/>
      </w:pPr>
      <w:r w:rsidRPr="0090160B">
        <w:t>b)</w:t>
      </w:r>
      <w:r w:rsidRPr="0090160B">
        <w:tab/>
        <w:t>The information required in Section 223.250(a) shall be displayed on the product container such that it is readily observable without removing or disassembling any portion of the product container or packaging.  For the purposes of this subsection, information may be displayed on the bottom of a container as long as it is clearly legible without removing any product packaging.</w:t>
      </w:r>
    </w:p>
    <w:p w:rsidR="0090160B" w:rsidRPr="0090160B" w:rsidRDefault="0090160B" w:rsidP="0090160B"/>
    <w:p w:rsidR="0090160B" w:rsidRPr="0090160B" w:rsidRDefault="0090160B" w:rsidP="0090160B">
      <w:pPr>
        <w:ind w:left="1440" w:hanging="720"/>
      </w:pPr>
      <w:r w:rsidRPr="0090160B">
        <w:t>c)</w:t>
      </w:r>
      <w:r w:rsidRPr="0090160B">
        <w:tab/>
        <w:t xml:space="preserve">No person shall remove, alter, conceal, or deface the information required in </w:t>
      </w:r>
      <w:r w:rsidR="0042547A">
        <w:t>s</w:t>
      </w:r>
      <w:r w:rsidRPr="0090160B">
        <w:t>ubsection (a) prior to final sale of the product.</w:t>
      </w:r>
    </w:p>
    <w:sectPr w:rsidR="0090160B" w:rsidRPr="0090160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7C9" w:rsidRDefault="005577C9">
      <w:r>
        <w:separator/>
      </w:r>
    </w:p>
  </w:endnote>
  <w:endnote w:type="continuationSeparator" w:id="0">
    <w:p w:rsidR="005577C9" w:rsidRDefault="0055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7C9" w:rsidRDefault="005577C9">
      <w:r>
        <w:separator/>
      </w:r>
    </w:p>
  </w:footnote>
  <w:footnote w:type="continuationSeparator" w:id="0">
    <w:p w:rsidR="005577C9" w:rsidRDefault="00557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160B"/>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0033"/>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47A"/>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577C9"/>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E7ADD"/>
    <w:rsid w:val="005F2891"/>
    <w:rsid w:val="006132CE"/>
    <w:rsid w:val="00620BBA"/>
    <w:rsid w:val="006247D4"/>
    <w:rsid w:val="00626C17"/>
    <w:rsid w:val="00631875"/>
    <w:rsid w:val="00634D17"/>
    <w:rsid w:val="00641AEA"/>
    <w:rsid w:val="00646562"/>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37E2"/>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160B"/>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08D"/>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464B"/>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6509"/>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3983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2012-06-21T19:45:00Z</dcterms:created>
  <dcterms:modified xsi:type="dcterms:W3CDTF">2012-06-21T19:45:00Z</dcterms:modified>
</cp:coreProperties>
</file>