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3" w:rsidRDefault="000273E3" w:rsidP="00027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3E3" w:rsidRDefault="000273E3" w:rsidP="000273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219.642  Emissions Limitation at Polystyrene Plants</w:t>
      </w:r>
      <w:r>
        <w:t xml:space="preserve"> </w:t>
      </w:r>
    </w:p>
    <w:p w:rsidR="000273E3" w:rsidRDefault="000273E3" w:rsidP="000273E3">
      <w:pPr>
        <w:widowControl w:val="0"/>
        <w:autoSpaceDE w:val="0"/>
        <w:autoSpaceDN w:val="0"/>
        <w:adjustRightInd w:val="0"/>
      </w:pPr>
    </w:p>
    <w:p w:rsidR="000273E3" w:rsidRDefault="000273E3" w:rsidP="000273E3">
      <w:pPr>
        <w:widowControl w:val="0"/>
        <w:autoSpaceDE w:val="0"/>
        <w:autoSpaceDN w:val="0"/>
        <w:adjustRightInd w:val="0"/>
      </w:pPr>
      <w:r>
        <w:t xml:space="preserve">No person shall cause or allow the emissions of VOM from the material recovery section to exceed 0.12 kg of VOM per 1000 kg of polystyrene resin produced. </w:t>
      </w:r>
    </w:p>
    <w:p w:rsidR="000273E3" w:rsidRDefault="000273E3" w:rsidP="000273E3">
      <w:pPr>
        <w:widowControl w:val="0"/>
        <w:autoSpaceDE w:val="0"/>
        <w:autoSpaceDN w:val="0"/>
        <w:adjustRightInd w:val="0"/>
      </w:pPr>
    </w:p>
    <w:p w:rsidR="000273E3" w:rsidRDefault="000273E3" w:rsidP="000273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219.877 at 17 Ill. Reg. 16918, effective September 27, 1993) </w:t>
      </w:r>
    </w:p>
    <w:sectPr w:rsidR="000273E3" w:rsidSect="00027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3E3"/>
    <w:rsid w:val="000273E3"/>
    <w:rsid w:val="005C3366"/>
    <w:rsid w:val="00AD35DC"/>
    <w:rsid w:val="00DF269C"/>
    <w:rsid w:val="00E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