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E5" w:rsidRDefault="00324CE5" w:rsidP="00324CE5">
      <w:pPr>
        <w:widowControl w:val="0"/>
        <w:autoSpaceDE w:val="0"/>
        <w:autoSpaceDN w:val="0"/>
        <w:adjustRightInd w:val="0"/>
      </w:pPr>
      <w:bookmarkStart w:id="0" w:name="_GoBack"/>
      <w:bookmarkEnd w:id="0"/>
    </w:p>
    <w:p w:rsidR="00324CE5" w:rsidRDefault="00324CE5" w:rsidP="00324CE5">
      <w:pPr>
        <w:widowControl w:val="0"/>
        <w:autoSpaceDE w:val="0"/>
        <w:autoSpaceDN w:val="0"/>
        <w:adjustRightInd w:val="0"/>
      </w:pPr>
      <w:r>
        <w:rPr>
          <w:b/>
          <w:bCs/>
        </w:rPr>
        <w:t>Section 219.501  Control Requirements for Batch Operations</w:t>
      </w:r>
      <w:r>
        <w:t xml:space="preserve"> </w:t>
      </w:r>
    </w:p>
    <w:p w:rsidR="00324CE5" w:rsidRDefault="00324CE5" w:rsidP="00324CE5">
      <w:pPr>
        <w:widowControl w:val="0"/>
        <w:autoSpaceDE w:val="0"/>
        <w:autoSpaceDN w:val="0"/>
        <w:adjustRightInd w:val="0"/>
      </w:pPr>
    </w:p>
    <w:p w:rsidR="00324CE5" w:rsidRDefault="00324CE5" w:rsidP="00324CE5">
      <w:pPr>
        <w:widowControl w:val="0"/>
        <w:autoSpaceDE w:val="0"/>
        <w:autoSpaceDN w:val="0"/>
        <w:adjustRightInd w:val="0"/>
        <w:ind w:left="1440" w:hanging="720"/>
      </w:pPr>
      <w:r>
        <w:t>a)</w:t>
      </w:r>
      <w:r>
        <w:tab/>
        <w:t xml:space="preserve">Every owner or operator of a single unit operation with an average flow rate, as determined in accordance with Section 219.502(b) of this Subpart, below the flow rate value calculated by the applicability equations contained in Section 219.500(e) of this Subpart, shall reduce uncontrolled VOM emissions from such single unit operation by an overall efficiency, on average, of at least 90 percent, or 20 </w:t>
      </w:r>
      <w:proofErr w:type="spellStart"/>
      <w:r>
        <w:t>ppmv</w:t>
      </w:r>
      <w:proofErr w:type="spellEnd"/>
      <w:r>
        <w:t xml:space="preserve">, per batch cycle. </w:t>
      </w:r>
    </w:p>
    <w:p w:rsidR="00B31C62" w:rsidRDefault="00B31C62" w:rsidP="00324CE5">
      <w:pPr>
        <w:widowControl w:val="0"/>
        <w:autoSpaceDE w:val="0"/>
        <w:autoSpaceDN w:val="0"/>
        <w:adjustRightInd w:val="0"/>
        <w:ind w:left="1440" w:hanging="720"/>
      </w:pPr>
    </w:p>
    <w:p w:rsidR="00324CE5" w:rsidRDefault="00324CE5" w:rsidP="00324CE5">
      <w:pPr>
        <w:widowControl w:val="0"/>
        <w:autoSpaceDE w:val="0"/>
        <w:autoSpaceDN w:val="0"/>
        <w:adjustRightInd w:val="0"/>
        <w:ind w:left="1440" w:hanging="720"/>
      </w:pPr>
      <w:r>
        <w:t>b)</w:t>
      </w:r>
      <w:r>
        <w:tab/>
        <w:t xml:space="preserve">Every owner or operator of a batch process train with an average flow rate, as determined in accordance with Section 219.502(b)(2) of this Subpart, below the flow rate value calculated by the applicability equations contained in Section 219.500(e) of this Subpart, shall reduce uncontrolled VOM emissions from such batch process train by an overall efficiency, on average, of at least 90 percent, or 20 </w:t>
      </w:r>
      <w:proofErr w:type="spellStart"/>
      <w:r>
        <w:t>ppmv</w:t>
      </w:r>
      <w:proofErr w:type="spellEnd"/>
      <w:r>
        <w:t xml:space="preserve">, per batch cycle.  For purposes of demonstrating compliance with the emission limitations set forth in this Section, any control device meeting the criteria in subsection (c) of this Section shall be deemed to achieve a control efficiency of 90 percent, or 20 </w:t>
      </w:r>
      <w:proofErr w:type="spellStart"/>
      <w:r>
        <w:t>ppmv</w:t>
      </w:r>
      <w:proofErr w:type="spellEnd"/>
      <w:r>
        <w:t xml:space="preserve">, per batch cycle, as applicable. </w:t>
      </w:r>
    </w:p>
    <w:p w:rsidR="00B31C62" w:rsidRDefault="00B31C62" w:rsidP="00324CE5">
      <w:pPr>
        <w:widowControl w:val="0"/>
        <w:autoSpaceDE w:val="0"/>
        <w:autoSpaceDN w:val="0"/>
        <w:adjustRightInd w:val="0"/>
        <w:ind w:left="1440" w:hanging="720"/>
      </w:pPr>
    </w:p>
    <w:p w:rsidR="00324CE5" w:rsidRDefault="00324CE5" w:rsidP="00324CE5">
      <w:pPr>
        <w:widowControl w:val="0"/>
        <w:autoSpaceDE w:val="0"/>
        <w:autoSpaceDN w:val="0"/>
        <w:adjustRightInd w:val="0"/>
        <w:ind w:left="1440" w:hanging="720"/>
      </w:pPr>
      <w:r>
        <w:t>c)</w:t>
      </w:r>
      <w:r>
        <w:tab/>
        <w:t xml:space="preserve">Notwithstanding subsection (a) or (b) of this Section, any source that has installed on or before March 15, 1995, any control device which is demonstrated to the Agency's satisfaction to be unable to meet the applicable control requirements of this Section, scrubber, or shell and tube condenser using a non-refrigerated cooling media, and such device achieves at least 81 percent control efficiency of VOM emissions, is required to meet the 90 percent emission limitation or 20 </w:t>
      </w:r>
      <w:proofErr w:type="spellStart"/>
      <w:r>
        <w:t>ppmv</w:t>
      </w:r>
      <w:proofErr w:type="spellEnd"/>
      <w:r>
        <w:t xml:space="preserve"> VOM concentration set forth in subsection (a) or (b) of this Section, as applicable, upon the earlier to occur of the date the device is replaced for any reason, including, but not limited to, normal maintenance, malfunction, accident, and obsolescence, or December 31, 1999.  A scrubber, shell and tube condenser using a non-refrigerated cooling media, or other control device meeting the criteria of this subsection, is considered replaced when: </w:t>
      </w:r>
    </w:p>
    <w:p w:rsidR="00B31C62" w:rsidRDefault="00B31C62" w:rsidP="00324CE5">
      <w:pPr>
        <w:widowControl w:val="0"/>
        <w:autoSpaceDE w:val="0"/>
        <w:autoSpaceDN w:val="0"/>
        <w:adjustRightInd w:val="0"/>
        <w:ind w:left="2160" w:hanging="720"/>
      </w:pPr>
    </w:p>
    <w:p w:rsidR="00324CE5" w:rsidRDefault="00324CE5" w:rsidP="00324CE5">
      <w:pPr>
        <w:widowControl w:val="0"/>
        <w:autoSpaceDE w:val="0"/>
        <w:autoSpaceDN w:val="0"/>
        <w:adjustRightInd w:val="0"/>
        <w:ind w:left="2160" w:hanging="720"/>
      </w:pPr>
      <w:r>
        <w:t>1)</w:t>
      </w:r>
      <w:r>
        <w:tab/>
        <w:t xml:space="preserve">All of the device is replaced; or </w:t>
      </w:r>
    </w:p>
    <w:p w:rsidR="00B31C62" w:rsidRDefault="00B31C62" w:rsidP="00324CE5">
      <w:pPr>
        <w:widowControl w:val="0"/>
        <w:autoSpaceDE w:val="0"/>
        <w:autoSpaceDN w:val="0"/>
        <w:adjustRightInd w:val="0"/>
        <w:ind w:left="2160" w:hanging="720"/>
      </w:pPr>
    </w:p>
    <w:p w:rsidR="00324CE5" w:rsidRDefault="00324CE5" w:rsidP="00324CE5">
      <w:pPr>
        <w:widowControl w:val="0"/>
        <w:autoSpaceDE w:val="0"/>
        <w:autoSpaceDN w:val="0"/>
        <w:adjustRightInd w:val="0"/>
        <w:ind w:left="2160" w:hanging="720"/>
      </w:pPr>
      <w:r>
        <w:t>2)</w:t>
      </w:r>
      <w:r>
        <w:tab/>
        <w:t xml:space="preserve">When either the cost to repair the device or the cost to replace part of the device exceeds 50 percent of the cost of replacing the entire device with a control device that complies with the 90 percent emission limitation or 20 </w:t>
      </w:r>
      <w:proofErr w:type="spellStart"/>
      <w:r>
        <w:t>ppmv</w:t>
      </w:r>
      <w:proofErr w:type="spellEnd"/>
      <w:r>
        <w:t xml:space="preserve"> VOM concentration level in subsection (a) of this Section, as applicable. </w:t>
      </w:r>
    </w:p>
    <w:p w:rsidR="00B31C62" w:rsidRDefault="00B31C62" w:rsidP="00324CE5">
      <w:pPr>
        <w:widowControl w:val="0"/>
        <w:autoSpaceDE w:val="0"/>
        <w:autoSpaceDN w:val="0"/>
        <w:adjustRightInd w:val="0"/>
        <w:ind w:left="1440" w:hanging="720"/>
      </w:pPr>
    </w:p>
    <w:p w:rsidR="00324CE5" w:rsidRDefault="00324CE5" w:rsidP="00324CE5">
      <w:pPr>
        <w:widowControl w:val="0"/>
        <w:autoSpaceDE w:val="0"/>
        <w:autoSpaceDN w:val="0"/>
        <w:adjustRightInd w:val="0"/>
        <w:ind w:left="1440" w:hanging="720"/>
      </w:pPr>
      <w:r>
        <w:t>d)</w:t>
      </w:r>
      <w:r>
        <w:tab/>
        <w:t xml:space="preserve">If a boiler or process heater is used to comply with this Section, the vent stream shall be introduced into the flame zone of the boiler or process heater. </w:t>
      </w:r>
    </w:p>
    <w:p w:rsidR="00B31C62" w:rsidRDefault="00B31C62" w:rsidP="00324CE5">
      <w:pPr>
        <w:widowControl w:val="0"/>
        <w:autoSpaceDE w:val="0"/>
        <w:autoSpaceDN w:val="0"/>
        <w:adjustRightInd w:val="0"/>
        <w:ind w:left="1440" w:hanging="720"/>
      </w:pPr>
    </w:p>
    <w:p w:rsidR="00324CE5" w:rsidRDefault="00324CE5" w:rsidP="00324CE5">
      <w:pPr>
        <w:widowControl w:val="0"/>
        <w:autoSpaceDE w:val="0"/>
        <w:autoSpaceDN w:val="0"/>
        <w:adjustRightInd w:val="0"/>
        <w:ind w:left="1440" w:hanging="720"/>
      </w:pPr>
      <w:r>
        <w:t>e)</w:t>
      </w:r>
      <w:r>
        <w:tab/>
        <w:t xml:space="preserve">If a flare is used to comply with this Section, it shall comply with the requirements of 40 CFR 60.18, incorporated by reference at Section 219.112 of this Part.  The flare operation requirements of 40 CFR 60.18 do not apply if a process, not subject to this Subpart, vents an emergency relief discharge into a common flare header and causes the flare servicing the process subject to this Subpart to not comply with one or more of the provisions of 40 CFR 60.18. </w:t>
      </w:r>
    </w:p>
    <w:p w:rsidR="00324CE5" w:rsidRDefault="00324CE5" w:rsidP="00324CE5">
      <w:pPr>
        <w:widowControl w:val="0"/>
        <w:autoSpaceDE w:val="0"/>
        <w:autoSpaceDN w:val="0"/>
        <w:adjustRightInd w:val="0"/>
        <w:ind w:left="1440" w:hanging="720"/>
      </w:pPr>
    </w:p>
    <w:p w:rsidR="00324CE5" w:rsidRDefault="00324CE5" w:rsidP="00324CE5">
      <w:pPr>
        <w:widowControl w:val="0"/>
        <w:autoSpaceDE w:val="0"/>
        <w:autoSpaceDN w:val="0"/>
        <w:adjustRightInd w:val="0"/>
        <w:ind w:left="1440" w:hanging="720"/>
      </w:pPr>
      <w:r>
        <w:t xml:space="preserve">(Source:  Added at 19 Ill. Reg. 7385, effective May 22, 1995) </w:t>
      </w:r>
    </w:p>
    <w:sectPr w:rsidR="00324CE5" w:rsidSect="00324C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4CE5"/>
    <w:rsid w:val="000E25AA"/>
    <w:rsid w:val="00324CE5"/>
    <w:rsid w:val="0047194D"/>
    <w:rsid w:val="00486CF4"/>
    <w:rsid w:val="005C3366"/>
    <w:rsid w:val="00B3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