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21" w:rsidRDefault="001F4821" w:rsidP="001F4821">
      <w:pPr>
        <w:widowControl w:val="0"/>
        <w:autoSpaceDE w:val="0"/>
        <w:autoSpaceDN w:val="0"/>
        <w:adjustRightInd w:val="0"/>
      </w:pPr>
      <w:bookmarkStart w:id="0" w:name="_GoBack"/>
      <w:bookmarkEnd w:id="0"/>
    </w:p>
    <w:p w:rsidR="001F4821" w:rsidRDefault="001F4821" w:rsidP="001F4821">
      <w:pPr>
        <w:widowControl w:val="0"/>
        <w:autoSpaceDE w:val="0"/>
        <w:autoSpaceDN w:val="0"/>
        <w:adjustRightInd w:val="0"/>
      </w:pPr>
      <w:r>
        <w:rPr>
          <w:b/>
          <w:bCs/>
        </w:rPr>
        <w:t>Section 219.425  Recordkeeping for Leaks</w:t>
      </w:r>
      <w:r>
        <w:t xml:space="preserve"> </w:t>
      </w:r>
    </w:p>
    <w:p w:rsidR="001F4821" w:rsidRDefault="001F4821" w:rsidP="001F4821">
      <w:pPr>
        <w:widowControl w:val="0"/>
        <w:autoSpaceDE w:val="0"/>
        <w:autoSpaceDN w:val="0"/>
        <w:adjustRightInd w:val="0"/>
      </w:pPr>
    </w:p>
    <w:p w:rsidR="001F4821" w:rsidRDefault="001F4821" w:rsidP="001F4821">
      <w:pPr>
        <w:widowControl w:val="0"/>
        <w:autoSpaceDE w:val="0"/>
        <w:autoSpaceDN w:val="0"/>
        <w:adjustRightInd w:val="0"/>
        <w:ind w:left="1440" w:hanging="720"/>
      </w:pPr>
      <w:r>
        <w:t>a)</w:t>
      </w:r>
      <w:r>
        <w:tab/>
        <w:t xml:space="preserve">The owner or operator of a synthetic organic chemical or polymer manufacturing plant shall maintain a leaking components monitoring log which shall contain, at a minimum, the following information: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1)</w:t>
      </w:r>
      <w:r>
        <w:tab/>
        <w:t xml:space="preserve">The name of the process unit where the component is located;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2)</w:t>
      </w:r>
      <w:r>
        <w:tab/>
        <w:t xml:space="preserve">The type of component (e.g., valve, seal);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3)</w:t>
      </w:r>
      <w:r>
        <w:tab/>
        <w:t xml:space="preserve">The identification number of the component;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4)</w:t>
      </w:r>
      <w:r>
        <w:tab/>
        <w:t xml:space="preserve">The date on which a leaking component is discovered;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5)</w:t>
      </w:r>
      <w:r>
        <w:tab/>
        <w:t xml:space="preserve">The date on which a leaking component is repaired;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6)</w:t>
      </w:r>
      <w:r>
        <w:tab/>
        <w:t xml:space="preserve">The date and instrument reading of the recheck procedure after a leaking component is repaired;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7)</w:t>
      </w:r>
      <w:r>
        <w:tab/>
        <w:t xml:space="preserve">A record of the calibration of the monitoring instrument;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8)</w:t>
      </w:r>
      <w:r>
        <w:tab/>
        <w:t xml:space="preserve">The identification number of leaking components which cannot be repaired until process unit shutdown; and </w:t>
      </w:r>
    </w:p>
    <w:p w:rsidR="00D02F57" w:rsidRDefault="00D02F57" w:rsidP="001F4821">
      <w:pPr>
        <w:widowControl w:val="0"/>
        <w:autoSpaceDE w:val="0"/>
        <w:autoSpaceDN w:val="0"/>
        <w:adjustRightInd w:val="0"/>
        <w:ind w:left="2160" w:hanging="720"/>
      </w:pPr>
    </w:p>
    <w:p w:rsidR="001F4821" w:rsidRDefault="001F4821" w:rsidP="001F4821">
      <w:pPr>
        <w:widowControl w:val="0"/>
        <w:autoSpaceDE w:val="0"/>
        <w:autoSpaceDN w:val="0"/>
        <w:adjustRightInd w:val="0"/>
        <w:ind w:left="2160" w:hanging="720"/>
      </w:pPr>
      <w:r>
        <w:t>9)</w:t>
      </w:r>
      <w:r>
        <w:tab/>
        <w:t xml:space="preserve">The total number of valves in light liquid service and in gas service inspected; the total number and the percentage of these valves found leaking during the monitoring period. </w:t>
      </w:r>
    </w:p>
    <w:p w:rsidR="00D02F57" w:rsidRDefault="00D02F57" w:rsidP="001F4821">
      <w:pPr>
        <w:widowControl w:val="0"/>
        <w:autoSpaceDE w:val="0"/>
        <w:autoSpaceDN w:val="0"/>
        <w:adjustRightInd w:val="0"/>
        <w:ind w:left="1440" w:hanging="720"/>
      </w:pPr>
    </w:p>
    <w:p w:rsidR="001F4821" w:rsidRDefault="001F4821" w:rsidP="001F4821">
      <w:pPr>
        <w:widowControl w:val="0"/>
        <w:autoSpaceDE w:val="0"/>
        <w:autoSpaceDN w:val="0"/>
        <w:adjustRightInd w:val="0"/>
        <w:ind w:left="1440" w:hanging="720"/>
      </w:pPr>
      <w:r>
        <w:t>b)</w:t>
      </w:r>
      <w:r>
        <w:tab/>
        <w:t xml:space="preserve">Copies of the monitoring log shall be retained by the owner or operator for a minimum of two years after the date on which the record was made or the report was prepared. </w:t>
      </w:r>
    </w:p>
    <w:p w:rsidR="00D02F57" w:rsidRDefault="00D02F57" w:rsidP="001F4821">
      <w:pPr>
        <w:widowControl w:val="0"/>
        <w:autoSpaceDE w:val="0"/>
        <w:autoSpaceDN w:val="0"/>
        <w:adjustRightInd w:val="0"/>
        <w:ind w:left="1440" w:hanging="720"/>
      </w:pPr>
    </w:p>
    <w:p w:rsidR="001F4821" w:rsidRDefault="001F4821" w:rsidP="001F4821">
      <w:pPr>
        <w:widowControl w:val="0"/>
        <w:autoSpaceDE w:val="0"/>
        <w:autoSpaceDN w:val="0"/>
        <w:adjustRightInd w:val="0"/>
        <w:ind w:left="1440" w:hanging="720"/>
      </w:pPr>
      <w:r>
        <w:t>c)</w:t>
      </w:r>
      <w:r>
        <w:tab/>
        <w:t>Copies of the monitoring log shall be made available to the Agency, upon verbal or written request, prior to or at the time of inspection pursuant to Section 4(d) of the Environmental Protection Act (Act)</w:t>
      </w:r>
      <w:r w:rsidR="0082738E">
        <w:t xml:space="preserve"> (Ill. Rev. Stat. 1991, </w:t>
      </w:r>
      <w:proofErr w:type="spellStart"/>
      <w:r w:rsidR="0082738E">
        <w:t>ch.</w:t>
      </w:r>
      <w:proofErr w:type="spellEnd"/>
      <w:r w:rsidR="0082738E">
        <w:t xml:space="preserve"> 111½</w:t>
      </w:r>
      <w:r>
        <w:t xml:space="preserve">, pars. 1001 et seq.) [415 ILCS 5/1 et seq.] at any reasonable time. </w:t>
      </w:r>
    </w:p>
    <w:p w:rsidR="001F4821" w:rsidRDefault="001F4821" w:rsidP="001F4821">
      <w:pPr>
        <w:widowControl w:val="0"/>
        <w:autoSpaceDE w:val="0"/>
        <w:autoSpaceDN w:val="0"/>
        <w:adjustRightInd w:val="0"/>
        <w:ind w:left="1440" w:hanging="720"/>
      </w:pPr>
    </w:p>
    <w:p w:rsidR="001F4821" w:rsidRDefault="001F4821" w:rsidP="001F4821">
      <w:pPr>
        <w:widowControl w:val="0"/>
        <w:autoSpaceDE w:val="0"/>
        <w:autoSpaceDN w:val="0"/>
        <w:adjustRightInd w:val="0"/>
        <w:ind w:left="1440" w:hanging="720"/>
      </w:pPr>
      <w:r>
        <w:t xml:space="preserve">(Source:  Amended at 17 Ill. Reg. 16918, effective September 27, 1993) </w:t>
      </w:r>
    </w:p>
    <w:sectPr w:rsidR="001F4821" w:rsidSect="001F48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4821"/>
    <w:rsid w:val="001F4821"/>
    <w:rsid w:val="0041207C"/>
    <w:rsid w:val="005C3366"/>
    <w:rsid w:val="0082738E"/>
    <w:rsid w:val="008F0B3F"/>
    <w:rsid w:val="00D02F57"/>
    <w:rsid w:val="00F8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