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B1" w:rsidRDefault="00DE14B1" w:rsidP="00DE14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14B1" w:rsidRDefault="00DE14B1" w:rsidP="00DE14B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219.206 </w:t>
      </w:r>
      <w:r w:rsidR="00941336">
        <w:rPr>
          <w:b/>
          <w:bCs/>
        </w:rPr>
        <w:t xml:space="preserve">  </w:t>
      </w:r>
      <w:r>
        <w:rPr>
          <w:b/>
          <w:bCs/>
        </w:rPr>
        <w:t>Solids Basis Calculation</w:t>
      </w:r>
      <w:r>
        <w:t xml:space="preserve"> </w:t>
      </w:r>
    </w:p>
    <w:p w:rsidR="00DE14B1" w:rsidRDefault="00DE14B1" w:rsidP="00DE14B1">
      <w:pPr>
        <w:widowControl w:val="0"/>
        <w:autoSpaceDE w:val="0"/>
        <w:autoSpaceDN w:val="0"/>
        <w:adjustRightInd w:val="0"/>
      </w:pPr>
    </w:p>
    <w:p w:rsidR="00DE14B1" w:rsidRDefault="00DE14B1" w:rsidP="00DE14B1">
      <w:pPr>
        <w:widowControl w:val="0"/>
        <w:autoSpaceDE w:val="0"/>
        <w:autoSpaceDN w:val="0"/>
        <w:adjustRightInd w:val="0"/>
      </w:pPr>
      <w:r>
        <w:t xml:space="preserve">Limitations in terms of kg (lbs) of VOM emissions per 1 (gal) of solids as applied at each coating applicator shall be determined by the following equation: </w:t>
      </w:r>
    </w:p>
    <w:p w:rsidR="00DE14B1" w:rsidRDefault="00DE14B1" w:rsidP="00DE14B1">
      <w:pPr>
        <w:widowControl w:val="0"/>
        <w:autoSpaceDE w:val="0"/>
        <w:autoSpaceDN w:val="0"/>
        <w:adjustRightInd w:val="0"/>
      </w:pPr>
    </w:p>
    <w:p w:rsidR="00BA281A" w:rsidRDefault="00BA281A" w:rsidP="00BA281A">
      <w:pPr>
        <w:widowControl w:val="0"/>
        <w:autoSpaceDE w:val="0"/>
        <w:autoSpaceDN w:val="0"/>
        <w:adjustRightInd w:val="0"/>
        <w:ind w:left="1575"/>
      </w:pPr>
      <w:r w:rsidRPr="00BA281A">
        <w:rPr>
          <w:position w:val="-28"/>
        </w:rPr>
        <w:object w:dxaOrig="1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3pt" o:ole="">
            <v:imagedata r:id="rId5" o:title=""/>
          </v:shape>
          <o:OLEObject Type="Embed" ProgID="Equation.3" ShapeID="_x0000_i1025" DrawAspect="Content" ObjectID="_1401799488" r:id="rId6"/>
        </w:object>
      </w:r>
    </w:p>
    <w:p w:rsidR="00BA281A" w:rsidRDefault="00BA281A" w:rsidP="00DE14B1">
      <w:pPr>
        <w:widowControl w:val="0"/>
        <w:autoSpaceDE w:val="0"/>
        <w:autoSpaceDN w:val="0"/>
        <w:adjustRightInd w:val="0"/>
      </w:pPr>
    </w:p>
    <w:p w:rsidR="007873A1" w:rsidRDefault="007873A1" w:rsidP="007873A1">
      <w:pPr>
        <w:ind w:left="1539"/>
      </w:pPr>
      <w:r>
        <w:t>where:</w:t>
      </w:r>
    </w:p>
    <w:p w:rsidR="007873A1" w:rsidRDefault="007873A1"/>
    <w:tbl>
      <w:tblPr>
        <w:tblW w:w="0" w:type="auto"/>
        <w:tblInd w:w="1083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342"/>
        <w:gridCol w:w="7308"/>
      </w:tblGrid>
      <w:tr w:rsidR="00DE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E14B1" w:rsidRDefault="00941336" w:rsidP="007873A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E14B1" w:rsidRDefault="00941336" w:rsidP="007873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=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E14B1" w:rsidRDefault="00941336" w:rsidP="00DE14B1">
            <w:pPr>
              <w:widowControl w:val="0"/>
              <w:autoSpaceDE w:val="0"/>
              <w:autoSpaceDN w:val="0"/>
              <w:adjustRightInd w:val="0"/>
            </w:pPr>
            <w:r>
              <w:t>The limitation on VOM emissions in terms of kg VOM/l (lbs VOM/gal) of solids;</w:t>
            </w:r>
          </w:p>
        </w:tc>
      </w:tr>
      <w:tr w:rsidR="00DE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E14B1" w:rsidRDefault="00DE14B1" w:rsidP="007873A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E14B1" w:rsidRDefault="00DE14B1" w:rsidP="007873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E14B1" w:rsidRDefault="00DE14B1" w:rsidP="00DE14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E14B1" w:rsidRDefault="00941336" w:rsidP="007873A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C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E14B1" w:rsidRDefault="00941336" w:rsidP="007873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=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E14B1" w:rsidRDefault="00941336" w:rsidP="00DE14B1">
            <w:pPr>
              <w:widowControl w:val="0"/>
              <w:autoSpaceDE w:val="0"/>
              <w:autoSpaceDN w:val="0"/>
              <w:adjustRightInd w:val="0"/>
            </w:pPr>
            <w:r>
              <w:t>The limitation on VOM emissions in terms of kg/l (lbs/gal) of coating (minus water and any compounds which are specifically excluded from the definition of VOM) specified in Section 219.204;</w:t>
            </w:r>
          </w:p>
        </w:tc>
      </w:tr>
      <w:tr w:rsidR="00DE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E14B1" w:rsidRDefault="00DE14B1" w:rsidP="007873A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E14B1" w:rsidRDefault="00DE14B1" w:rsidP="007873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E14B1" w:rsidRDefault="00DE14B1" w:rsidP="00DE14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E14B1" w:rsidRDefault="00941336" w:rsidP="007873A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D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E14B1" w:rsidRDefault="00941336" w:rsidP="007873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=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E14B1" w:rsidRDefault="00941336" w:rsidP="00DE14B1">
            <w:pPr>
              <w:widowControl w:val="0"/>
              <w:autoSpaceDE w:val="0"/>
              <w:autoSpaceDN w:val="0"/>
              <w:adjustRightInd w:val="0"/>
            </w:pPr>
            <w:r>
              <w:t>The density of VOM in the coating. For the purposes of calculating S, the density is 0.882 kg VOM/l VOM (7.36 lbs VOM/gal VOM).</w:t>
            </w:r>
          </w:p>
        </w:tc>
      </w:tr>
    </w:tbl>
    <w:p w:rsidR="00DE14B1" w:rsidRDefault="00DE14B1" w:rsidP="00DE14B1">
      <w:pPr>
        <w:widowControl w:val="0"/>
        <w:autoSpaceDE w:val="0"/>
        <w:autoSpaceDN w:val="0"/>
        <w:adjustRightInd w:val="0"/>
      </w:pPr>
    </w:p>
    <w:p w:rsidR="00DE14B1" w:rsidRDefault="00DE14B1" w:rsidP="007873A1">
      <w:pPr>
        <w:widowControl w:val="0"/>
        <w:autoSpaceDE w:val="0"/>
        <w:autoSpaceDN w:val="0"/>
        <w:adjustRightInd w:val="0"/>
        <w:ind w:left="741"/>
      </w:pPr>
      <w:r>
        <w:t xml:space="preserve">(Source:  Amended at 17 Ill. Reg. 16918, effective September 27, 1993) </w:t>
      </w:r>
    </w:p>
    <w:sectPr w:rsidR="00DE14B1" w:rsidSect="00DE14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14B1"/>
    <w:rsid w:val="0011403B"/>
    <w:rsid w:val="002E5D88"/>
    <w:rsid w:val="00372FE1"/>
    <w:rsid w:val="005C3366"/>
    <w:rsid w:val="007873A1"/>
    <w:rsid w:val="007B4093"/>
    <w:rsid w:val="00941336"/>
    <w:rsid w:val="00BA281A"/>
    <w:rsid w:val="00DE14B1"/>
    <w:rsid w:val="00F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cp:lastPrinted>2003-03-21T18:04:00Z</cp:lastPrinted>
  <dcterms:created xsi:type="dcterms:W3CDTF">2012-06-21T19:39:00Z</dcterms:created>
  <dcterms:modified xsi:type="dcterms:W3CDTF">2012-06-21T19:39:00Z</dcterms:modified>
</cp:coreProperties>
</file>