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11" w:rsidRPr="00FA2311" w:rsidRDefault="00FA2311" w:rsidP="00FA2311">
      <w:bookmarkStart w:id="0" w:name="_GoBack"/>
      <w:bookmarkEnd w:id="0"/>
    </w:p>
    <w:p w:rsidR="00FA2311" w:rsidRPr="00FA2311" w:rsidRDefault="00FA2311" w:rsidP="00FA2311">
      <w:pPr>
        <w:rPr>
          <w:b/>
        </w:rPr>
      </w:pPr>
      <w:r w:rsidRPr="00FA2311">
        <w:rPr>
          <w:b/>
        </w:rPr>
        <w:t>Section 217.160  Applicability</w:t>
      </w:r>
    </w:p>
    <w:p w:rsidR="00FA2311" w:rsidRPr="00FA2311" w:rsidRDefault="00FA2311" w:rsidP="00FA2311"/>
    <w:p w:rsidR="00FA2311" w:rsidRPr="00FA2311" w:rsidRDefault="00FA2311" w:rsidP="00FA2311">
      <w:pPr>
        <w:ind w:left="1440" w:hanging="720"/>
      </w:pPr>
      <w:r w:rsidRPr="00FA2311">
        <w:t>a)</w:t>
      </w:r>
      <w:r>
        <w:tab/>
      </w:r>
      <w:r w:rsidRPr="00FA2311">
        <w:t xml:space="preserve">The provisions of Subpart </w:t>
      </w:r>
      <w:r w:rsidR="00087987">
        <w:t>D</w:t>
      </w:r>
      <w:r w:rsidRPr="00FA2311">
        <w:t xml:space="preserve"> of this Part and this Subpart apply to all industrial boilers located at sources subject to this Subpart pursuant to Section 217.150, except as provided in subsections (b) and (c) of this Section.</w:t>
      </w:r>
    </w:p>
    <w:p w:rsidR="00FA2311" w:rsidRPr="00FA2311" w:rsidRDefault="00FA2311" w:rsidP="00FA2311"/>
    <w:p w:rsidR="00FA2311" w:rsidRPr="00FA2311" w:rsidRDefault="00FA2311" w:rsidP="00FA2311">
      <w:pPr>
        <w:ind w:left="1440" w:hanging="720"/>
      </w:pPr>
      <w:r w:rsidRPr="00FA2311">
        <w:t>b)</w:t>
      </w:r>
      <w:r>
        <w:tab/>
      </w:r>
      <w:r w:rsidRPr="00FA2311">
        <w:t xml:space="preserve">The provisions of this Subpart do not apply to boilers serving a generator that has a nameplate capacity greater than 25 MWe and produces electricity for sale, if such boilers </w:t>
      </w:r>
      <w:r w:rsidR="00C329DA">
        <w:t>meet the applicability criteria under Subpart M o</w:t>
      </w:r>
      <w:r w:rsidR="007E036D">
        <w:t>f</w:t>
      </w:r>
      <w:r w:rsidR="00C329DA">
        <w:t xml:space="preserve"> </w:t>
      </w:r>
      <w:r w:rsidR="00A20AB8">
        <w:t xml:space="preserve">this </w:t>
      </w:r>
      <w:r w:rsidR="00C329DA">
        <w:t>Part.</w:t>
      </w:r>
    </w:p>
    <w:p w:rsidR="00FA2311" w:rsidRPr="00FA2311" w:rsidRDefault="00FA2311" w:rsidP="00FA2311"/>
    <w:p w:rsidR="00FA2311" w:rsidRPr="00FA2311" w:rsidRDefault="00FA2311" w:rsidP="00FA2311">
      <w:pPr>
        <w:ind w:left="1440" w:hanging="720"/>
      </w:pPr>
      <w:r w:rsidRPr="00FA2311">
        <w:t>c)</w:t>
      </w:r>
      <w:r>
        <w:tab/>
      </w:r>
      <w:r w:rsidRPr="00FA2311">
        <w:t>The provisions of this Subpart do not apply to fluidized catalytic cracking units, their regenerator and associated CO boiler or boilers and CO furnace or furnaces where present, if such units are located at a petroleum refinery and such units are required to meet emission limits or control requirements for NO</w:t>
      </w:r>
      <w:r w:rsidRPr="00FA2311">
        <w:rPr>
          <w:vertAlign w:val="subscript"/>
        </w:rPr>
        <w:t>x</w:t>
      </w:r>
      <w:r w:rsidRPr="00FA2311">
        <w:t xml:space="preserve"> as provided for in an enforceable order. </w:t>
      </w:r>
    </w:p>
    <w:p w:rsidR="00FA2311" w:rsidRPr="00FA2311" w:rsidRDefault="00FA2311" w:rsidP="00FA2311"/>
    <w:p w:rsidR="00C95EBB" w:rsidRDefault="00C95EBB" w:rsidP="00C95EBB">
      <w:pPr>
        <w:widowControl w:val="0"/>
        <w:autoSpaceDE w:val="0"/>
        <w:autoSpaceDN w:val="0"/>
        <w:adjustRightInd w:val="0"/>
        <w:ind w:left="1440" w:hanging="720"/>
      </w:pPr>
      <w:r>
        <w:t xml:space="preserve">(Source:  Added at 33 Ill. Reg. 13345, effective August 31, 2009) </w:t>
      </w:r>
    </w:p>
    <w:sectPr w:rsidR="00C95EB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DD" w:rsidRDefault="008171DD">
      <w:r>
        <w:separator/>
      </w:r>
    </w:p>
  </w:endnote>
  <w:endnote w:type="continuationSeparator" w:id="0">
    <w:p w:rsidR="008171DD" w:rsidRDefault="0081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DD" w:rsidRDefault="008171DD">
      <w:r>
        <w:separator/>
      </w:r>
    </w:p>
  </w:footnote>
  <w:footnote w:type="continuationSeparator" w:id="0">
    <w:p w:rsidR="008171DD" w:rsidRDefault="0081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50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7987"/>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365"/>
    <w:rsid w:val="002B67C1"/>
    <w:rsid w:val="002B7812"/>
    <w:rsid w:val="002C0856"/>
    <w:rsid w:val="002C090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BA0"/>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918"/>
    <w:rsid w:val="005755DB"/>
    <w:rsid w:val="00576975"/>
    <w:rsid w:val="005769E2"/>
    <w:rsid w:val="005777E6"/>
    <w:rsid w:val="005828DA"/>
    <w:rsid w:val="005840C0"/>
    <w:rsid w:val="00586A81"/>
    <w:rsid w:val="005901D4"/>
    <w:rsid w:val="00591D72"/>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50CB"/>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036D"/>
    <w:rsid w:val="007E5206"/>
    <w:rsid w:val="007F1A7F"/>
    <w:rsid w:val="007F28A2"/>
    <w:rsid w:val="007F3365"/>
    <w:rsid w:val="00804082"/>
    <w:rsid w:val="00804A88"/>
    <w:rsid w:val="00805D72"/>
    <w:rsid w:val="00806780"/>
    <w:rsid w:val="008078E8"/>
    <w:rsid w:val="00810296"/>
    <w:rsid w:val="008171D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66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AB8"/>
    <w:rsid w:val="00A2123B"/>
    <w:rsid w:val="00A2135A"/>
    <w:rsid w:val="00A2150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5D27"/>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3BA0"/>
    <w:rsid w:val="00C153C4"/>
    <w:rsid w:val="00C15FD6"/>
    <w:rsid w:val="00C17F24"/>
    <w:rsid w:val="00C2596B"/>
    <w:rsid w:val="00C319B3"/>
    <w:rsid w:val="00C329DA"/>
    <w:rsid w:val="00C42A93"/>
    <w:rsid w:val="00C43DDF"/>
    <w:rsid w:val="00C4537A"/>
    <w:rsid w:val="00C45BEB"/>
    <w:rsid w:val="00C50195"/>
    <w:rsid w:val="00C60D0B"/>
    <w:rsid w:val="00C67B51"/>
    <w:rsid w:val="00C72A95"/>
    <w:rsid w:val="00C72C0C"/>
    <w:rsid w:val="00C73CD4"/>
    <w:rsid w:val="00C748F6"/>
    <w:rsid w:val="00C86122"/>
    <w:rsid w:val="00C95EBB"/>
    <w:rsid w:val="00C9697B"/>
    <w:rsid w:val="00CA1E98"/>
    <w:rsid w:val="00CA2022"/>
    <w:rsid w:val="00CA3AA0"/>
    <w:rsid w:val="00CA4D41"/>
    <w:rsid w:val="00CA4E7D"/>
    <w:rsid w:val="00CA7140"/>
    <w:rsid w:val="00CB065C"/>
    <w:rsid w:val="00CB1C46"/>
    <w:rsid w:val="00CB29AB"/>
    <w:rsid w:val="00CB3DC9"/>
    <w:rsid w:val="00CC13F9"/>
    <w:rsid w:val="00CC4FF8"/>
    <w:rsid w:val="00CD3723"/>
    <w:rsid w:val="00CD5413"/>
    <w:rsid w:val="00CE01BF"/>
    <w:rsid w:val="00CE4292"/>
    <w:rsid w:val="00CF72D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7500"/>
    <w:rsid w:val="00F32A21"/>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311"/>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1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S4Default">
    <w:name w:val="S4Default"/>
    <w:basedOn w:val="DefaultParagraphFont"/>
    <w:rsid w:val="00FA231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31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S4Default">
    <w:name w:val="S4Default"/>
    <w:basedOn w:val="DefaultParagraphFont"/>
    <w:rsid w:val="00FA231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744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