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6D" w:rsidRDefault="0086366D" w:rsidP="0086366D">
      <w:pPr>
        <w:widowControl w:val="0"/>
        <w:autoSpaceDE w:val="0"/>
        <w:autoSpaceDN w:val="0"/>
        <w:adjustRightInd w:val="0"/>
      </w:pPr>
      <w:bookmarkStart w:id="0" w:name="_GoBack"/>
      <w:bookmarkEnd w:id="0"/>
    </w:p>
    <w:p w:rsidR="0086366D" w:rsidRDefault="0086366D" w:rsidP="0086366D">
      <w:pPr>
        <w:widowControl w:val="0"/>
        <w:autoSpaceDE w:val="0"/>
        <w:autoSpaceDN w:val="0"/>
        <w:adjustRightInd w:val="0"/>
      </w:pPr>
      <w:r>
        <w:rPr>
          <w:b/>
          <w:bCs/>
        </w:rPr>
        <w:t>Section 215.264  Board Action</w:t>
      </w:r>
      <w:r>
        <w:t xml:space="preserve"> </w:t>
      </w:r>
    </w:p>
    <w:p w:rsidR="0086366D" w:rsidRDefault="0086366D" w:rsidP="0086366D">
      <w:pPr>
        <w:widowControl w:val="0"/>
        <w:autoSpaceDE w:val="0"/>
        <w:autoSpaceDN w:val="0"/>
        <w:adjustRightInd w:val="0"/>
      </w:pPr>
    </w:p>
    <w:p w:rsidR="0086366D" w:rsidRDefault="0086366D" w:rsidP="0086366D">
      <w:pPr>
        <w:widowControl w:val="0"/>
        <w:autoSpaceDE w:val="0"/>
        <w:autoSpaceDN w:val="0"/>
        <w:adjustRightInd w:val="0"/>
      </w:pPr>
      <w:r>
        <w:t xml:space="preserve">The Board shall issue and maintain opinions and orders pursuant to the requirements of Section 28.1 of the Act.  In addition, the Board shall publish a list of its determinations in accordance with Section 28.1 of the Act.  If an owner or operator of an emission source meets the requirements of Sections 215.261 and 215.263 the Board may establish an Adjusted RACT Emissions Limitation.  Such Adjusted RACT Emissions imitation:   </w:t>
      </w:r>
    </w:p>
    <w:p w:rsidR="00A85E07" w:rsidRDefault="00A85E07" w:rsidP="0086366D">
      <w:pPr>
        <w:widowControl w:val="0"/>
        <w:autoSpaceDE w:val="0"/>
        <w:autoSpaceDN w:val="0"/>
        <w:adjustRightInd w:val="0"/>
      </w:pPr>
    </w:p>
    <w:p w:rsidR="0086366D" w:rsidRDefault="0086366D" w:rsidP="0086366D">
      <w:pPr>
        <w:widowControl w:val="0"/>
        <w:autoSpaceDE w:val="0"/>
        <w:autoSpaceDN w:val="0"/>
        <w:adjustRightInd w:val="0"/>
        <w:ind w:left="1440" w:hanging="720"/>
      </w:pPr>
      <w:r>
        <w:t>a)</w:t>
      </w:r>
      <w:r>
        <w:tab/>
        <w:t xml:space="preserve">shall substitute for that limitation otherwise prescribed by Section 215.926(a)(1) and (2), 215.946(a)(1) or 215.966(a)(1) and </w:t>
      </w:r>
    </w:p>
    <w:p w:rsidR="00A85E07" w:rsidRDefault="00A85E07" w:rsidP="0086366D">
      <w:pPr>
        <w:widowControl w:val="0"/>
        <w:autoSpaceDE w:val="0"/>
        <w:autoSpaceDN w:val="0"/>
        <w:adjustRightInd w:val="0"/>
        <w:ind w:left="1440" w:hanging="720"/>
      </w:pPr>
    </w:p>
    <w:p w:rsidR="0086366D" w:rsidRDefault="0086366D" w:rsidP="0086366D">
      <w:pPr>
        <w:widowControl w:val="0"/>
        <w:autoSpaceDE w:val="0"/>
        <w:autoSpaceDN w:val="0"/>
        <w:adjustRightInd w:val="0"/>
        <w:ind w:left="1440" w:hanging="720"/>
      </w:pPr>
      <w:r>
        <w:t>b)</w:t>
      </w:r>
      <w:r>
        <w:tab/>
        <w:t xml:space="preserve">Shall require compliance by a date certain as established by the Board for an existing source or prior to the operation of a new emission source. </w:t>
      </w:r>
    </w:p>
    <w:p w:rsidR="0086366D" w:rsidRDefault="0086366D" w:rsidP="0086366D">
      <w:pPr>
        <w:widowControl w:val="0"/>
        <w:autoSpaceDE w:val="0"/>
        <w:autoSpaceDN w:val="0"/>
        <w:adjustRightInd w:val="0"/>
        <w:ind w:left="1440" w:hanging="720"/>
      </w:pPr>
    </w:p>
    <w:p w:rsidR="0086366D" w:rsidRDefault="0086366D" w:rsidP="0086366D">
      <w:pPr>
        <w:widowControl w:val="0"/>
        <w:autoSpaceDE w:val="0"/>
        <w:autoSpaceDN w:val="0"/>
        <w:adjustRightInd w:val="0"/>
        <w:ind w:left="1440" w:hanging="720"/>
      </w:pPr>
      <w:r>
        <w:t xml:space="preserve">(Source:  Added at 12 Ill. Reg. 7311, effective April 8, 1987) </w:t>
      </w:r>
    </w:p>
    <w:sectPr w:rsidR="0086366D" w:rsidSect="008636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366D"/>
    <w:rsid w:val="00054D3C"/>
    <w:rsid w:val="004F022F"/>
    <w:rsid w:val="005C3366"/>
    <w:rsid w:val="0068556E"/>
    <w:rsid w:val="0086366D"/>
    <w:rsid w:val="00A8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