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C3" w:rsidRDefault="003D25C3" w:rsidP="003D25C3">
      <w:pPr>
        <w:widowControl w:val="0"/>
        <w:autoSpaceDE w:val="0"/>
        <w:autoSpaceDN w:val="0"/>
        <w:adjustRightInd w:val="0"/>
      </w:pPr>
    </w:p>
    <w:p w:rsidR="003D25C3" w:rsidRDefault="003D25C3" w:rsidP="003D25C3">
      <w:pPr>
        <w:widowControl w:val="0"/>
        <w:autoSpaceDE w:val="0"/>
        <w:autoSpaceDN w:val="0"/>
        <w:adjustRightInd w:val="0"/>
      </w:pPr>
      <w:r>
        <w:rPr>
          <w:b/>
          <w:bCs/>
        </w:rPr>
        <w:t xml:space="preserve">Section 211.5510  Reid Vapor </w:t>
      </w:r>
      <w:r w:rsidR="0075443F">
        <w:rPr>
          <w:b/>
          <w:bCs/>
        </w:rPr>
        <w:t>Pressure</w:t>
      </w:r>
      <w:r>
        <w:t xml:space="preserve"> </w:t>
      </w:r>
    </w:p>
    <w:p w:rsidR="003D25C3" w:rsidRDefault="003D25C3" w:rsidP="003D25C3">
      <w:pPr>
        <w:widowControl w:val="0"/>
        <w:autoSpaceDE w:val="0"/>
        <w:autoSpaceDN w:val="0"/>
        <w:adjustRightInd w:val="0"/>
      </w:pPr>
    </w:p>
    <w:p w:rsidR="003D25C3" w:rsidRDefault="003D25C3" w:rsidP="003D25C3">
      <w:pPr>
        <w:widowControl w:val="0"/>
        <w:autoSpaceDE w:val="0"/>
        <w:autoSpaceDN w:val="0"/>
        <w:adjustRightInd w:val="0"/>
      </w:pPr>
      <w:r>
        <w:t xml:space="preserve">"Reid vapor pressure" means the absolute vapor pressure of volatile crude oil and volatile nonviscous petroleum liquids except liquified petroleum gases as determined by the method referenced in the Section where the term is used or by ASTM </w:t>
      </w:r>
      <w:r w:rsidR="004D2946">
        <w:t>D323-08</w:t>
      </w:r>
      <w:r>
        <w:t xml:space="preserve"> (if not referenced in the Section where the term is used), incorporated by reference in 35 Ill. Adm. Code 218.112 and 219.112. </w:t>
      </w:r>
    </w:p>
    <w:p w:rsidR="004D2946" w:rsidRDefault="004D2946" w:rsidP="003D25C3">
      <w:pPr>
        <w:widowControl w:val="0"/>
        <w:autoSpaceDE w:val="0"/>
        <w:autoSpaceDN w:val="0"/>
        <w:adjustRightInd w:val="0"/>
      </w:pPr>
    </w:p>
    <w:p w:rsidR="004D2946" w:rsidRPr="00D55B37" w:rsidRDefault="004D2946">
      <w:pPr>
        <w:pStyle w:val="JCARSourceNote"/>
        <w:ind w:left="720"/>
      </w:pPr>
      <w:r w:rsidRPr="00D55B37">
        <w:t xml:space="preserve">(Source:  </w:t>
      </w:r>
      <w:r>
        <w:t>Amended</w:t>
      </w:r>
      <w:r w:rsidRPr="00D55B37">
        <w:t xml:space="preserve"> at </w:t>
      </w:r>
      <w:r>
        <w:t>3</w:t>
      </w:r>
      <w:r w:rsidR="00C71427">
        <w:t>7</w:t>
      </w:r>
      <w:r>
        <w:t xml:space="preserve"> I</w:t>
      </w:r>
      <w:r w:rsidRPr="00D55B37">
        <w:t xml:space="preserve">ll. Reg. </w:t>
      </w:r>
      <w:r w:rsidR="004566A4">
        <w:t>1662</w:t>
      </w:r>
      <w:r w:rsidRPr="00D55B37">
        <w:t xml:space="preserve">, effective </w:t>
      </w:r>
      <w:bookmarkStart w:id="0" w:name="_GoBack"/>
      <w:r w:rsidR="004566A4">
        <w:t>January 28, 2013</w:t>
      </w:r>
      <w:bookmarkEnd w:id="0"/>
      <w:r w:rsidRPr="00D55B37">
        <w:t>)</w:t>
      </w:r>
    </w:p>
    <w:sectPr w:rsidR="004D2946" w:rsidRPr="00D55B37" w:rsidSect="003D25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5C3"/>
    <w:rsid w:val="00181E28"/>
    <w:rsid w:val="00206C30"/>
    <w:rsid w:val="003D25C3"/>
    <w:rsid w:val="004566A4"/>
    <w:rsid w:val="004D2946"/>
    <w:rsid w:val="005C3366"/>
    <w:rsid w:val="007341CD"/>
    <w:rsid w:val="0075443F"/>
    <w:rsid w:val="008B437E"/>
    <w:rsid w:val="00C7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2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King, Melissa A.</cp:lastModifiedBy>
  <cp:revision>3</cp:revision>
  <dcterms:created xsi:type="dcterms:W3CDTF">2013-01-02T18:13:00Z</dcterms:created>
  <dcterms:modified xsi:type="dcterms:W3CDTF">2013-02-01T21:43:00Z</dcterms:modified>
</cp:coreProperties>
</file>