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06" w:rsidRDefault="00381906" w:rsidP="003819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1906" w:rsidRDefault="00381906" w:rsidP="003819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211.1530  Conventional Soybean Crushing Source</w:t>
      </w:r>
      <w:r>
        <w:t xml:space="preserve"> </w:t>
      </w:r>
    </w:p>
    <w:p w:rsidR="00381906" w:rsidRDefault="00381906" w:rsidP="00381906">
      <w:pPr>
        <w:widowControl w:val="0"/>
        <w:autoSpaceDE w:val="0"/>
        <w:autoSpaceDN w:val="0"/>
        <w:adjustRightInd w:val="0"/>
      </w:pPr>
    </w:p>
    <w:p w:rsidR="00381906" w:rsidRDefault="00381906" w:rsidP="00381906">
      <w:pPr>
        <w:widowControl w:val="0"/>
        <w:autoSpaceDE w:val="0"/>
        <w:autoSpaceDN w:val="0"/>
        <w:adjustRightInd w:val="0"/>
      </w:pPr>
      <w:r>
        <w:t xml:space="preserve">"Conventional soybean crushing source" means any hexane extraction soybean crushing equipment that uses direct contact steam for </w:t>
      </w:r>
      <w:proofErr w:type="spellStart"/>
      <w:r>
        <w:t>desolventizing</w:t>
      </w:r>
      <w:proofErr w:type="spellEnd"/>
      <w:r>
        <w:t xml:space="preserve"> and producing toasted soy meals. </w:t>
      </w:r>
    </w:p>
    <w:p w:rsidR="00381906" w:rsidRDefault="00381906" w:rsidP="00381906">
      <w:pPr>
        <w:widowControl w:val="0"/>
        <w:autoSpaceDE w:val="0"/>
        <w:autoSpaceDN w:val="0"/>
        <w:adjustRightInd w:val="0"/>
      </w:pPr>
    </w:p>
    <w:p w:rsidR="00381906" w:rsidRDefault="00381906" w:rsidP="0038190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381906" w:rsidSect="003819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1906"/>
    <w:rsid w:val="00381906"/>
    <w:rsid w:val="005C3366"/>
    <w:rsid w:val="00662AAE"/>
    <w:rsid w:val="00CF15A4"/>
    <w:rsid w:val="00ED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