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E2" w:rsidRDefault="006E3BE2" w:rsidP="006E3BE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207.900  Enforcement</w:t>
      </w:r>
      <w:r>
        <w:t xml:space="preserve"> </w:t>
      </w:r>
    </w:p>
    <w:p w:rsidR="006E3BE2" w:rsidRDefault="006E3BE2" w:rsidP="006E3BE2">
      <w:pPr>
        <w:widowControl w:val="0"/>
        <w:autoSpaceDE w:val="0"/>
        <w:autoSpaceDN w:val="0"/>
        <w:adjustRightInd w:val="0"/>
      </w:pPr>
    </w:p>
    <w:p w:rsidR="006E3BE2" w:rsidRDefault="006E3BE2" w:rsidP="006E3BE2">
      <w:pPr>
        <w:widowControl w:val="0"/>
        <w:autoSpaceDE w:val="0"/>
        <w:autoSpaceDN w:val="0"/>
        <w:adjustRightInd w:val="0"/>
      </w:pPr>
      <w:r>
        <w:t xml:space="preserve">Any person or entity that violates any requirement of this Part shall be subject to enforcement as provided in Title XII of the Environmental Protection Act [415 ILCS 5/42-45]. </w:t>
      </w:r>
    </w:p>
    <w:sectPr w:rsidR="006E3BE2" w:rsidSect="006E3B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BE2"/>
    <w:rsid w:val="003F49E1"/>
    <w:rsid w:val="005C3366"/>
    <w:rsid w:val="006E3BE2"/>
    <w:rsid w:val="00866786"/>
    <w:rsid w:val="00D9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