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23379F" w:rsidRDefault="000174EB" w:rsidP="0023379F"/>
    <w:p w:rsidR="0023379F" w:rsidRPr="0023379F" w:rsidRDefault="0023379F" w:rsidP="0023379F">
      <w:pPr>
        <w:rPr>
          <w:b/>
        </w:rPr>
      </w:pPr>
      <w:r w:rsidRPr="0023379F">
        <w:rPr>
          <w:b/>
        </w:rPr>
        <w:t>Section 204.490  Major Modification</w:t>
      </w:r>
    </w:p>
    <w:p w:rsidR="0023379F" w:rsidRPr="0023379F" w:rsidRDefault="0023379F" w:rsidP="0023379F"/>
    <w:p w:rsidR="000D1FAF" w:rsidRDefault="0023379F" w:rsidP="0023379F">
      <w:pPr>
        <w:ind w:left="1440" w:hanging="720"/>
      </w:pPr>
      <w:r w:rsidRPr="0023379F">
        <w:t>a)</w:t>
      </w:r>
      <w:r w:rsidRPr="0023379F">
        <w:tab/>
        <w:t>"Major modification" means any physical change in or change in the method of operation of a major stationary source that would result in:</w:t>
      </w:r>
    </w:p>
    <w:p w:rsidR="000D1FAF" w:rsidRDefault="000D1FAF" w:rsidP="00E43D8A"/>
    <w:p w:rsidR="000D1FAF" w:rsidRDefault="000D1FAF" w:rsidP="000D1FAF">
      <w:pPr>
        <w:ind w:left="2160" w:hanging="720"/>
      </w:pPr>
      <w:r>
        <w:t>1)</w:t>
      </w:r>
      <w:r>
        <w:tab/>
      </w:r>
      <w:r w:rsidR="009E0CFA">
        <w:t>A</w:t>
      </w:r>
      <w:r w:rsidR="0023379F" w:rsidRPr="0023379F">
        <w:t xml:space="preserve"> significant emissions increase (as defined in Section 204.670) of a regulated NSR pollutant (as defined in Section 204.610) other than GHGs (as defined in Section 204.430); and </w:t>
      </w:r>
    </w:p>
    <w:p w:rsidR="000D1FAF" w:rsidRDefault="000D1FAF" w:rsidP="00E43D8A"/>
    <w:p w:rsidR="0023379F" w:rsidRPr="0023379F" w:rsidRDefault="000D1FAF" w:rsidP="000D1FAF">
      <w:pPr>
        <w:ind w:left="2160" w:hanging="720"/>
      </w:pPr>
      <w:r>
        <w:t>2)</w:t>
      </w:r>
      <w:r>
        <w:tab/>
      </w:r>
      <w:r w:rsidR="009E0CFA">
        <w:t>A</w:t>
      </w:r>
      <w:r w:rsidR="0023379F" w:rsidRPr="0023379F">
        <w:t xml:space="preserve"> significant net emissions increase of that pollutant from the major stationary source. </w:t>
      </w:r>
    </w:p>
    <w:p w:rsidR="0023379F" w:rsidRPr="0023379F" w:rsidRDefault="0023379F" w:rsidP="00E43D8A"/>
    <w:p w:rsidR="0023379F" w:rsidRPr="0023379F" w:rsidRDefault="0023379F" w:rsidP="0023379F">
      <w:pPr>
        <w:ind w:left="1440" w:hanging="720"/>
      </w:pPr>
      <w:r w:rsidRPr="0023379F">
        <w:t>b)</w:t>
      </w:r>
      <w:r w:rsidRPr="0023379F">
        <w:tab/>
        <w:t xml:space="preserve">Any significant emissions increase </w:t>
      </w:r>
      <w:r w:rsidR="00CE6A70">
        <w:t xml:space="preserve">(as defined in Section 204.670) </w:t>
      </w:r>
      <w:r w:rsidRPr="0023379F">
        <w:t>from any emissions units or net emissions increase (as defined in Section 204.550) at a major stationary source that is significant for VOM or NO</w:t>
      </w:r>
      <w:r w:rsidR="00DB285F">
        <w:rPr>
          <w:vertAlign w:val="subscript"/>
        </w:rPr>
        <w:t>x</w:t>
      </w:r>
      <w:r w:rsidRPr="0023379F">
        <w:t xml:space="preserve"> </w:t>
      </w:r>
      <w:r w:rsidR="000D1FAF">
        <w:t>shall</w:t>
      </w:r>
      <w:r w:rsidRPr="0023379F">
        <w:t xml:space="preserve"> be considered significant for ozone. </w:t>
      </w:r>
    </w:p>
    <w:p w:rsidR="0023379F" w:rsidRPr="0023379F" w:rsidRDefault="0023379F" w:rsidP="00E43D8A"/>
    <w:p w:rsidR="0023379F" w:rsidRPr="0023379F" w:rsidRDefault="0023379F" w:rsidP="0023379F">
      <w:pPr>
        <w:ind w:left="1440" w:hanging="720"/>
      </w:pPr>
      <w:r w:rsidRPr="0023379F">
        <w:t>c)</w:t>
      </w:r>
      <w:r w:rsidRPr="0023379F">
        <w:tab/>
        <w:t xml:space="preserve">A physical change or change in the method of operation </w:t>
      </w:r>
      <w:r w:rsidR="000D1FAF">
        <w:t>shall</w:t>
      </w:r>
      <w:r w:rsidRPr="0023379F">
        <w:t xml:space="preserve"> not include:</w:t>
      </w:r>
    </w:p>
    <w:p w:rsidR="0023379F" w:rsidRPr="0023379F" w:rsidRDefault="0023379F" w:rsidP="00E43D8A"/>
    <w:p w:rsidR="0023379F" w:rsidRPr="0023379F" w:rsidRDefault="0023379F" w:rsidP="0023379F">
      <w:pPr>
        <w:ind w:left="2160" w:hanging="720"/>
      </w:pPr>
      <w:r w:rsidRPr="0023379F">
        <w:t>1)</w:t>
      </w:r>
      <w:r w:rsidRPr="0023379F">
        <w:tab/>
        <w:t>Routine maintenance, repair and replacement;</w:t>
      </w:r>
    </w:p>
    <w:p w:rsidR="0023379F" w:rsidRPr="0023379F" w:rsidRDefault="0023379F" w:rsidP="00E43D8A"/>
    <w:p w:rsidR="000D1FAF" w:rsidRDefault="0023379F" w:rsidP="0023379F">
      <w:pPr>
        <w:ind w:left="2160" w:hanging="720"/>
      </w:pPr>
      <w:r w:rsidRPr="0023379F">
        <w:t>2)</w:t>
      </w:r>
      <w:r w:rsidRPr="0023379F">
        <w:tab/>
        <w:t>Use of an alternative fuel or raw material by reason of</w:t>
      </w:r>
      <w:r w:rsidR="000D1FAF">
        <w:t>:</w:t>
      </w:r>
    </w:p>
    <w:p w:rsidR="000D1FAF" w:rsidRDefault="000D1FAF" w:rsidP="00E43D8A"/>
    <w:p w:rsidR="009E0CFA" w:rsidRDefault="000D1FAF" w:rsidP="000D1FAF">
      <w:pPr>
        <w:ind w:left="2880" w:hanging="720"/>
      </w:pPr>
      <w:r>
        <w:t>A)</w:t>
      </w:r>
      <w:r>
        <w:tab/>
      </w:r>
      <w:r w:rsidR="009E0CFA">
        <w:t>A</w:t>
      </w:r>
      <w:r w:rsidR="0023379F" w:rsidRPr="0023379F">
        <w:t xml:space="preserve">n order under </w:t>
      </w:r>
      <w:r>
        <w:t>s</w:t>
      </w:r>
      <w:r w:rsidR="0023379F" w:rsidRPr="0023379F">
        <w:t>ections 2(a) and (b) of the Energy Supply and Environmental Coordination Act of 1974 (15 USC 791) (or any superseding legislation)</w:t>
      </w:r>
      <w:r>
        <w:t>;</w:t>
      </w:r>
      <w:r w:rsidR="0023379F" w:rsidRPr="0023379F">
        <w:t xml:space="preserve"> or </w:t>
      </w:r>
    </w:p>
    <w:p w:rsidR="009E0CFA" w:rsidRDefault="009E0CFA" w:rsidP="00E43D8A"/>
    <w:p w:rsidR="0023379F" w:rsidRPr="0023379F" w:rsidRDefault="009E0CFA" w:rsidP="000D1FAF">
      <w:pPr>
        <w:ind w:left="2880" w:hanging="720"/>
      </w:pPr>
      <w:r>
        <w:t>B)</w:t>
      </w:r>
      <w:r>
        <w:tab/>
      </w:r>
      <w:r w:rsidR="00FD736C">
        <w:t>A</w:t>
      </w:r>
      <w:r w:rsidR="0023379F" w:rsidRPr="0023379F">
        <w:t xml:space="preserve"> natural gas curtailment plan under the Federal Power Act (16 USC 791);</w:t>
      </w:r>
    </w:p>
    <w:p w:rsidR="0023379F" w:rsidRPr="0023379F" w:rsidRDefault="0023379F" w:rsidP="00E43D8A"/>
    <w:p w:rsidR="0023379F" w:rsidRPr="0023379F" w:rsidRDefault="0023379F" w:rsidP="0023379F">
      <w:pPr>
        <w:ind w:left="2160" w:hanging="720"/>
      </w:pPr>
      <w:r w:rsidRPr="0023379F">
        <w:t>3)</w:t>
      </w:r>
      <w:r w:rsidRPr="0023379F">
        <w:tab/>
        <w:t xml:space="preserve">Use of an alternative fuel by reason of an order or rule under </w:t>
      </w:r>
      <w:r w:rsidR="000D1FAF">
        <w:t>s</w:t>
      </w:r>
      <w:r w:rsidR="00CE6A70">
        <w:t>ection 125 of the CAA (42</w:t>
      </w:r>
      <w:r w:rsidRPr="0023379F">
        <w:t xml:space="preserve"> USC 7435);</w:t>
      </w:r>
    </w:p>
    <w:p w:rsidR="0023379F" w:rsidRPr="0023379F" w:rsidRDefault="0023379F" w:rsidP="00E43D8A"/>
    <w:p w:rsidR="0023379F" w:rsidRPr="0023379F" w:rsidRDefault="0023379F" w:rsidP="0023379F">
      <w:pPr>
        <w:ind w:left="2160" w:hanging="720"/>
      </w:pPr>
      <w:r w:rsidRPr="0023379F">
        <w:t>4)</w:t>
      </w:r>
      <w:r w:rsidRPr="0023379F">
        <w:tab/>
        <w:t>Use of an alternative fuel at a steam generating unit to the extent that the fuel is generated from municipal solid waste;</w:t>
      </w:r>
    </w:p>
    <w:p w:rsidR="0023379F" w:rsidRPr="0023379F" w:rsidRDefault="0023379F" w:rsidP="00E43D8A"/>
    <w:p w:rsidR="0023379F" w:rsidRPr="0023379F" w:rsidRDefault="0023379F" w:rsidP="0023379F">
      <w:pPr>
        <w:ind w:left="2160" w:hanging="720"/>
      </w:pPr>
      <w:r w:rsidRPr="0023379F">
        <w:t>5)</w:t>
      </w:r>
      <w:r w:rsidRPr="0023379F">
        <w:tab/>
        <w:t xml:space="preserve">Use of an alternative fuel or raw material by a stationary source </w:t>
      </w:r>
      <w:r w:rsidR="000D1FAF">
        <w:t>that</w:t>
      </w:r>
      <w:r w:rsidRPr="0023379F">
        <w:t>:</w:t>
      </w:r>
    </w:p>
    <w:p w:rsidR="0023379F" w:rsidRPr="0023379F" w:rsidRDefault="0023379F" w:rsidP="00E43D8A"/>
    <w:p w:rsidR="0023379F" w:rsidRPr="0023379F" w:rsidRDefault="0023379F" w:rsidP="0023379F">
      <w:pPr>
        <w:ind w:left="2880" w:hanging="720"/>
      </w:pPr>
      <w:r w:rsidRPr="0023379F">
        <w:t>A)</w:t>
      </w:r>
      <w:r w:rsidRPr="0023379F">
        <w:tab/>
      </w:r>
      <w:r w:rsidR="008E612F">
        <w:t>The source w</w:t>
      </w:r>
      <w:r w:rsidR="00CE6A70">
        <w:t>as</w:t>
      </w:r>
      <w:r w:rsidRPr="0023379F">
        <w:t xml:space="preserve"> capable of accommodating before January 6, 1975, unless </w:t>
      </w:r>
      <w:r w:rsidR="000D1FAF">
        <w:t>the</w:t>
      </w:r>
      <w:r w:rsidRPr="0023379F">
        <w:t xml:space="preserve"> change would be prohibited under any federally enforceable permit condition established after January 6, 1975 under 40 CFR 52.21, this Part, or 35 Ill. Adm. Code 201.142 or 201.143; or</w:t>
      </w:r>
    </w:p>
    <w:p w:rsidR="0023379F" w:rsidRPr="0023379F" w:rsidRDefault="0023379F" w:rsidP="00E43D8A"/>
    <w:p w:rsidR="0023379F" w:rsidRPr="0023379F" w:rsidRDefault="0023379F" w:rsidP="0023379F">
      <w:pPr>
        <w:ind w:left="2880" w:hanging="720"/>
      </w:pPr>
      <w:r w:rsidRPr="0023379F">
        <w:lastRenderedPageBreak/>
        <w:t>B)</w:t>
      </w:r>
      <w:r w:rsidRPr="0023379F">
        <w:tab/>
      </w:r>
      <w:r w:rsidR="008E612F">
        <w:t>The source i</w:t>
      </w:r>
      <w:r w:rsidR="00CE6A70">
        <w:t>s</w:t>
      </w:r>
      <w:r w:rsidRPr="0023379F">
        <w:t xml:space="preserve"> approved to use under any permit issued under 40 CFR 52.21, this Part, or 35 Ill. Adm. Code 201.142 or 201.143;</w:t>
      </w:r>
    </w:p>
    <w:p w:rsidR="0023379F" w:rsidRPr="0023379F" w:rsidRDefault="0023379F" w:rsidP="00E43D8A"/>
    <w:p w:rsidR="0023379F" w:rsidRPr="0023379F" w:rsidRDefault="0023379F" w:rsidP="0023379F">
      <w:pPr>
        <w:ind w:left="2160" w:hanging="720"/>
      </w:pPr>
      <w:r w:rsidRPr="0023379F">
        <w:t>6)</w:t>
      </w:r>
      <w:r w:rsidRPr="0023379F">
        <w:tab/>
        <w:t xml:space="preserve">An increase in the hours of operation or in the production rate, unless </w:t>
      </w:r>
      <w:r w:rsidR="00CE6A70">
        <w:t>such</w:t>
      </w:r>
      <w:r w:rsidRPr="0023379F">
        <w:t xml:space="preserve"> change would be prohibited under any federally enforceable permit condition established after January 6, 1975, under 40 CFR 52.21, this Part, or 35 Ill. Adm. Code 201.142 or 201.143;</w:t>
      </w:r>
    </w:p>
    <w:p w:rsidR="0023379F" w:rsidRPr="0023379F" w:rsidRDefault="0023379F" w:rsidP="00E43D8A"/>
    <w:p w:rsidR="0023379F" w:rsidRPr="0023379F" w:rsidRDefault="0023379F" w:rsidP="0023379F">
      <w:pPr>
        <w:ind w:left="2160" w:hanging="720"/>
      </w:pPr>
      <w:r w:rsidRPr="0023379F">
        <w:t>7)</w:t>
      </w:r>
      <w:r w:rsidRPr="0023379F">
        <w:tab/>
        <w:t>Any change in ownership at a stationary source;</w:t>
      </w:r>
    </w:p>
    <w:p w:rsidR="0023379F" w:rsidRPr="0023379F" w:rsidRDefault="0023379F" w:rsidP="00E43D8A"/>
    <w:p w:rsidR="0023379F" w:rsidRPr="0023379F" w:rsidRDefault="0023379F" w:rsidP="0023379F">
      <w:pPr>
        <w:ind w:left="2160" w:hanging="720"/>
      </w:pPr>
      <w:r w:rsidRPr="0023379F">
        <w:t>8)</w:t>
      </w:r>
      <w:r w:rsidRPr="0023379F">
        <w:tab/>
        <w:t>The installation, operation, cessation, or removal of a temporary clean coal technology demonstration project, provided that the project complies with:</w:t>
      </w:r>
    </w:p>
    <w:p w:rsidR="0023379F" w:rsidRPr="0023379F" w:rsidRDefault="0023379F" w:rsidP="00E43D8A"/>
    <w:p w:rsidR="0023379F" w:rsidRPr="0023379F" w:rsidRDefault="0023379F" w:rsidP="0023379F">
      <w:pPr>
        <w:ind w:left="2880" w:hanging="720"/>
      </w:pPr>
      <w:r w:rsidRPr="0023379F">
        <w:t>A)</w:t>
      </w:r>
      <w:r w:rsidRPr="0023379F">
        <w:tab/>
        <w:t>The Illinois SIP</w:t>
      </w:r>
      <w:r w:rsidR="000D1FAF">
        <w:t>;</w:t>
      </w:r>
      <w:r w:rsidRPr="0023379F">
        <w:t xml:space="preserve"> and</w:t>
      </w:r>
    </w:p>
    <w:p w:rsidR="0023379F" w:rsidRPr="0023379F" w:rsidRDefault="0023379F" w:rsidP="00E43D8A"/>
    <w:p w:rsidR="0023379F" w:rsidRPr="0023379F" w:rsidRDefault="0023379F" w:rsidP="0023379F">
      <w:pPr>
        <w:ind w:left="2880" w:hanging="720"/>
      </w:pPr>
      <w:r w:rsidRPr="0023379F">
        <w:t>B)</w:t>
      </w:r>
      <w:r w:rsidRPr="0023379F">
        <w:tab/>
        <w:t>Other requirements necessary to attain and maintain NAAQS during the project and after it is terminated</w:t>
      </w:r>
      <w:r w:rsidR="000D1FAF">
        <w:t xml:space="preserve">; </w:t>
      </w:r>
      <w:r w:rsidR="00CE6A70">
        <w:t>or</w:t>
      </w:r>
    </w:p>
    <w:p w:rsidR="0023379F" w:rsidRPr="0023379F" w:rsidRDefault="0023379F" w:rsidP="00E43D8A"/>
    <w:p w:rsidR="0023379F" w:rsidRPr="0023379F" w:rsidRDefault="0023379F" w:rsidP="0023379F">
      <w:pPr>
        <w:ind w:left="2160" w:hanging="720"/>
      </w:pPr>
      <w:r w:rsidRPr="0023379F">
        <w:t>9)</w:t>
      </w:r>
      <w:r w:rsidRPr="0023379F">
        <w:tab/>
        <w:t xml:space="preserve">The installation or operation of a permanent clean coal technology demonstration project that constitutes repowering, provided that the project does not result in an increase in the potential to emit </w:t>
      </w:r>
      <w:r w:rsidR="008E612F">
        <w:t xml:space="preserve">of </w:t>
      </w:r>
      <w:r w:rsidRPr="0023379F">
        <w:t xml:space="preserve">any regulated pollutant emitted by the unit.  This exemption </w:t>
      </w:r>
      <w:r w:rsidR="00CE6A70">
        <w:t>shall apply</w:t>
      </w:r>
      <w:r w:rsidRPr="0023379F">
        <w:t xml:space="preserve"> on a pollutant-by-pollutant basis.</w:t>
      </w:r>
    </w:p>
    <w:p w:rsidR="0023379F" w:rsidRPr="0023379F" w:rsidRDefault="0023379F" w:rsidP="00E43D8A">
      <w:bookmarkStart w:id="0" w:name="_GoBack"/>
      <w:bookmarkEnd w:id="0"/>
    </w:p>
    <w:p w:rsidR="0023379F" w:rsidRPr="0023379F" w:rsidRDefault="0023379F" w:rsidP="0023379F">
      <w:pPr>
        <w:ind w:left="1440" w:hanging="720"/>
      </w:pPr>
      <w:r w:rsidRPr="0023379F">
        <w:t>d)</w:t>
      </w:r>
      <w:r w:rsidRPr="0023379F">
        <w:tab/>
        <w:t xml:space="preserve">This definition </w:t>
      </w:r>
      <w:r w:rsidR="00CE6A70">
        <w:t>shall</w:t>
      </w:r>
      <w:r w:rsidRPr="0023379F">
        <w:t xml:space="preserve"> not apply with respect to a particular regulated NSR pollutant when the major stationary source is complying with Subpart K for a PAL for that pollutant. Instead, the definition at Section 204.1720 </w:t>
      </w:r>
      <w:r w:rsidR="008E612F">
        <w:t>shall</w:t>
      </w:r>
      <w:r w:rsidRPr="0023379F">
        <w:t xml:space="preserve"> apply.</w:t>
      </w:r>
    </w:p>
    <w:sectPr w:rsidR="0023379F" w:rsidRPr="0023379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EA5" w:rsidRDefault="00E36EA5">
      <w:r>
        <w:separator/>
      </w:r>
    </w:p>
  </w:endnote>
  <w:endnote w:type="continuationSeparator" w:id="0">
    <w:p w:rsidR="00E36EA5" w:rsidRDefault="00E3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EA5" w:rsidRDefault="00E36EA5">
      <w:r>
        <w:separator/>
      </w:r>
    </w:p>
  </w:footnote>
  <w:footnote w:type="continuationSeparator" w:id="0">
    <w:p w:rsidR="00E36EA5" w:rsidRDefault="00E36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A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1FA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79F"/>
    <w:rsid w:val="00235BC5"/>
    <w:rsid w:val="002375DD"/>
    <w:rsid w:val="00246C8D"/>
    <w:rsid w:val="002524EC"/>
    <w:rsid w:val="00255436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6A3A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12F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0CFA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3506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A70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85F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EA5"/>
    <w:rsid w:val="00E406C7"/>
    <w:rsid w:val="00E40FDC"/>
    <w:rsid w:val="00E41211"/>
    <w:rsid w:val="00E43D8A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54AB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36C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DBE27-3E5A-4863-8B6A-E774941D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79F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493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13</cp:revision>
  <dcterms:created xsi:type="dcterms:W3CDTF">2020-03-09T15:29:00Z</dcterms:created>
  <dcterms:modified xsi:type="dcterms:W3CDTF">2020-09-15T18:56:00Z</dcterms:modified>
</cp:coreProperties>
</file>